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00" w:type="dxa"/>
        <w:tblCellSpacing w:w="15" w:type="dxa"/>
        <w:tblBorders>
          <w:top w:val="single" w:sz="6" w:space="0" w:color="4878B2"/>
          <w:left w:val="single" w:sz="6" w:space="0" w:color="4878B2"/>
          <w:bottom w:val="single" w:sz="6" w:space="0" w:color="4878B2"/>
          <w:right w:val="single" w:sz="6" w:space="0" w:color="4878B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685"/>
      </w:tblGrid>
      <w:tr w:rsidR="00EE06C7" w:rsidRPr="00EE06C7" w:rsidTr="00EE06C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6C7" w:rsidRPr="00EE06C7" w:rsidRDefault="00E860BF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73B3"/>
                <w:sz w:val="30"/>
                <w:szCs w:val="30"/>
              </w:rPr>
            </w:pPr>
          </w:p>
        </w:tc>
      </w:tr>
    </w:tbl>
    <w:p w:rsidR="00EE06C7" w:rsidRPr="00EE06C7" w:rsidRDefault="00EE06C7" w:rsidP="00EE06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2400" w:type="dxa"/>
        <w:tblCellSpacing w:w="15" w:type="dxa"/>
        <w:tblBorders>
          <w:top w:val="single" w:sz="6" w:space="0" w:color="4878B2"/>
          <w:left w:val="single" w:sz="6" w:space="0" w:color="4878B2"/>
          <w:bottom w:val="single" w:sz="6" w:space="0" w:color="4878B2"/>
          <w:right w:val="single" w:sz="6" w:space="0" w:color="4878B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685"/>
      </w:tblGrid>
      <w:tr w:rsidR="00EE06C7" w:rsidRPr="00EE06C7" w:rsidTr="00EE06C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6C7" w:rsidRPr="00EE06C7" w:rsidRDefault="00E860BF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73B3"/>
                <w:sz w:val="30"/>
                <w:szCs w:val="30"/>
              </w:rPr>
            </w:pPr>
          </w:p>
        </w:tc>
      </w:tr>
    </w:tbl>
    <w:p w:rsidR="00EE06C7" w:rsidRPr="00EE06C7" w:rsidRDefault="00E860BF" w:rsidP="00EE06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tabs-1" w:history="1">
        <w:r w:rsidR="00EE06C7" w:rsidRPr="00EE06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Печатная форма</w:t>
        </w:r>
      </w:hyperlink>
    </w:p>
    <w:p w:rsidR="00EE06C7" w:rsidRPr="00EE06C7" w:rsidRDefault="00E860BF" w:rsidP="00EE06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tabs-2" w:history="1">
        <w:r w:rsidR="00EE06C7" w:rsidRPr="00EE06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виде XML-файла</w:t>
        </w:r>
      </w:hyperlink>
    </w:p>
    <w:p w:rsidR="00EE06C7" w:rsidRPr="00EE06C7" w:rsidRDefault="00E860BF" w:rsidP="00EE06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tabs-3" w:history="1">
        <w:r w:rsidR="00EE06C7" w:rsidRPr="00EE06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Ошибки XML валидации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EE06C7" w:rsidRPr="00EE06C7" w:rsidTr="00EE06C7">
        <w:trPr>
          <w:tblHeader/>
          <w:tblCellSpacing w:w="15" w:type="dxa"/>
        </w:trPr>
        <w:tc>
          <w:tcPr>
            <w:tcW w:w="2000" w:type="pct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6C7" w:rsidRPr="00EE06C7" w:rsidTr="00EE06C7">
        <w:trPr>
          <w:tblHeader/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bookmarkStart w:id="0" w:name="_GoBack"/>
            <w:r w:rsidRPr="00EE06C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Извещение о проведении закупки</w:t>
            </w:r>
            <w:bookmarkEnd w:id="0"/>
            <w:r w:rsidRPr="00EE06C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(в редакции № 1 от 01.09.2017 ) 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sz w:val="24"/>
                <w:szCs w:val="24"/>
              </w:rPr>
              <w:t>31705485516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 недвижимого имущества (помещений) по адресу: г. Нефтеюганск, мкрн. 16А, стр. 50, общей площадью 209,9 кв.м. 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"ИПОТЕЧНОЕ АГЕНТСТВО ЮГРЫ"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sz w:val="24"/>
                <w:szCs w:val="24"/>
              </w:rPr>
              <w:t>628011, Ханты-Мансийский Автономный округ - Югра АО, г Ханты-Мансийск, ул Студенческая, дом 29, корпус -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sz w:val="24"/>
                <w:szCs w:val="24"/>
              </w:rPr>
              <w:t>628007, Ханты-Мансийский Автономный округ - Югра Автономный округ, Ханты-Мансийск Город, дом 29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 Дмитрий Николаевич 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sz w:val="24"/>
                <w:szCs w:val="24"/>
              </w:rPr>
              <w:t>KiselevDN@ipotekaugra.ru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sz w:val="24"/>
                <w:szCs w:val="24"/>
              </w:rPr>
              <w:t>+8 (3467) 363758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договора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 №1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закупки № 2160217727, позиция плана 28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помещений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sz w:val="24"/>
                <w:szCs w:val="24"/>
              </w:rPr>
              <w:t>691 168.43 Российский рубль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gridSpan w:val="2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gridSpan w:val="2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Информация о товаре, работе, услуге: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200"/>
              <w:gridCol w:w="2137"/>
              <w:gridCol w:w="1337"/>
              <w:gridCol w:w="1383"/>
              <w:gridCol w:w="1980"/>
            </w:tblGrid>
            <w:tr w:rsidR="00EE06C7" w:rsidRPr="00EE06C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E06C7" w:rsidRPr="00EE06C7" w:rsidRDefault="00EE06C7" w:rsidP="00EE06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06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E06C7" w:rsidRPr="00EE06C7" w:rsidRDefault="00EE06C7" w:rsidP="00EE06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06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E06C7" w:rsidRPr="00EE06C7" w:rsidRDefault="00EE06C7" w:rsidP="00EE06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06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E06C7" w:rsidRPr="00EE06C7" w:rsidRDefault="00EE06C7" w:rsidP="00EE06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06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E06C7" w:rsidRPr="00EE06C7" w:rsidRDefault="00EE06C7" w:rsidP="00EE06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06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E06C7" w:rsidRPr="00EE06C7" w:rsidRDefault="00EE06C7" w:rsidP="00EE06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06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Дополнительные сведения</w:t>
                  </w:r>
                </w:p>
              </w:tc>
            </w:tr>
            <w:tr w:rsidR="00EE06C7" w:rsidRPr="00EE06C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E06C7" w:rsidRPr="00EE06C7" w:rsidRDefault="00EE06C7" w:rsidP="00EE06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6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E06C7" w:rsidRPr="00EE06C7" w:rsidRDefault="00EE06C7" w:rsidP="00EE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6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68.20.12.000 Услуги по сдаче в аренду (внаем) собственных или арендованных нежилых помещений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E06C7" w:rsidRPr="00EE06C7" w:rsidRDefault="00EE06C7" w:rsidP="00EE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6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68.20 Аренда и управление собственным или арендованным недвижимым имуществом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E06C7" w:rsidRPr="00EE06C7" w:rsidRDefault="00EE06C7" w:rsidP="00EE06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6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E06C7" w:rsidRPr="00EE06C7" w:rsidRDefault="00EE06C7" w:rsidP="00EE06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6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209.90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E06C7" w:rsidRPr="00EE06C7" w:rsidRDefault="00EE06C7" w:rsidP="00EE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Уральский федеральный округ, Ханты-Мансийский Автономный округ - Юг АО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sz w:val="24"/>
                <w:szCs w:val="24"/>
              </w:rPr>
              <w:t>г. Нефтеюганск, мкрн. 16А, стр. 50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документации по закупке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 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«Ипотечное агентство Югры» не рассматривает предложения (заявки) участников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www.zakupki.gov.ru 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E06C7" w:rsidRPr="00EE06C7" w:rsidTr="00EE06C7">
        <w:trPr>
          <w:tblCellSpacing w:w="15" w:type="dxa"/>
        </w:trPr>
        <w:tc>
          <w:tcPr>
            <w:tcW w:w="0" w:type="auto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E06C7" w:rsidRPr="00EE06C7" w:rsidRDefault="00EE06C7" w:rsidP="00EE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C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не требуется</w:t>
            </w:r>
          </w:p>
        </w:tc>
      </w:tr>
    </w:tbl>
    <w:p w:rsidR="00EE06C7" w:rsidRPr="00EE06C7" w:rsidRDefault="00EE06C7" w:rsidP="00EE06C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E06C7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EE06C7" w:rsidRPr="00EE06C7" w:rsidRDefault="00EE06C7" w:rsidP="00EE06C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E06C7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B3F15" w:rsidRDefault="009B3F15"/>
    <w:sectPr w:rsidR="009B3F15" w:rsidSect="009B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B2F52"/>
    <w:multiLevelType w:val="multilevel"/>
    <w:tmpl w:val="62F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C7"/>
    <w:rsid w:val="009B3F15"/>
    <w:rsid w:val="00E860BF"/>
    <w:rsid w:val="00E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6C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06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E06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06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E06C7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6C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06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E06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06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E06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purchase/private/print-form/show.html?pfid=239891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upki.gov.ru/223/purchase/private/print-form/show.html?pfid=239891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223/purchase/private/print-form/show.html?pfid=239891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KlachunTV</dc:creator>
  <cp:lastModifiedBy>Вавилов Алексей Леонидович</cp:lastModifiedBy>
  <cp:revision>2</cp:revision>
  <dcterms:created xsi:type="dcterms:W3CDTF">2017-09-01T12:21:00Z</dcterms:created>
  <dcterms:modified xsi:type="dcterms:W3CDTF">2017-09-01T12:21:00Z</dcterms:modified>
</cp:coreProperties>
</file>