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87" w:rsidRPr="003D7483" w:rsidRDefault="00C95687" w:rsidP="00C95687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3D7483">
        <w:rPr>
          <w:rFonts w:ascii="Times New Roman" w:hAnsi="Times New Roman"/>
          <w:sz w:val="18"/>
          <w:szCs w:val="18"/>
        </w:rPr>
        <w:t xml:space="preserve">Приложение  № </w:t>
      </w:r>
      <w:r>
        <w:rPr>
          <w:rFonts w:ascii="Times New Roman" w:hAnsi="Times New Roman"/>
          <w:sz w:val="18"/>
          <w:szCs w:val="18"/>
        </w:rPr>
        <w:t>3</w:t>
      </w:r>
      <w:r w:rsidRPr="003D7483">
        <w:rPr>
          <w:rFonts w:ascii="Times New Roman" w:hAnsi="Times New Roman"/>
          <w:sz w:val="18"/>
          <w:szCs w:val="18"/>
        </w:rPr>
        <w:t xml:space="preserve"> </w:t>
      </w:r>
    </w:p>
    <w:p w:rsidR="00C95687" w:rsidRPr="003D7483" w:rsidRDefault="00C95687" w:rsidP="00C956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sz w:val="18"/>
          <w:szCs w:val="18"/>
        </w:rPr>
        <w:t xml:space="preserve">К извещению </w:t>
      </w:r>
      <w:r w:rsidRPr="003D7483">
        <w:rPr>
          <w:rFonts w:ascii="Times New Roman" w:hAnsi="Times New Roman"/>
          <w:bCs/>
          <w:sz w:val="18"/>
          <w:szCs w:val="18"/>
        </w:rPr>
        <w:t xml:space="preserve">о проведении запроса котировок </w:t>
      </w:r>
    </w:p>
    <w:p w:rsidR="00C95687" w:rsidRPr="003D7483" w:rsidRDefault="00C95687" w:rsidP="00C956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в электронной форме, Участниками </w:t>
      </w:r>
      <w:proofErr w:type="gramStart"/>
      <w:r w:rsidRPr="003D7483">
        <w:rPr>
          <w:rFonts w:ascii="Times New Roman" w:hAnsi="Times New Roman"/>
          <w:bCs/>
          <w:sz w:val="18"/>
          <w:szCs w:val="18"/>
        </w:rPr>
        <w:t>которого</w:t>
      </w:r>
      <w:proofErr w:type="gramEnd"/>
      <w:r w:rsidRPr="003D7483">
        <w:rPr>
          <w:rFonts w:ascii="Times New Roman" w:hAnsi="Times New Roman"/>
          <w:bCs/>
          <w:sz w:val="18"/>
          <w:szCs w:val="18"/>
        </w:rPr>
        <w:t xml:space="preserve"> </w:t>
      </w:r>
    </w:p>
    <w:p w:rsidR="00C95687" w:rsidRPr="003D7483" w:rsidRDefault="00C95687" w:rsidP="00C956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могут быть только субъекты малого и </w:t>
      </w:r>
    </w:p>
    <w:p w:rsidR="00C95687" w:rsidRPr="003D7483" w:rsidRDefault="00C95687" w:rsidP="00C956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среднего предпринимательства, </w:t>
      </w:r>
    </w:p>
    <w:p w:rsidR="00C95687" w:rsidRPr="003D7483" w:rsidRDefault="00C95687" w:rsidP="00C95687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на поставку 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канцелярской продукции</w:t>
      </w:r>
    </w:p>
    <w:p w:rsidR="00C95687" w:rsidRPr="003D7483" w:rsidRDefault="00C95687" w:rsidP="00C95687">
      <w:pPr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3D7483">
        <w:rPr>
          <w:rFonts w:ascii="Times New Roman" w:hAnsi="Times New Roman"/>
          <w:color w:val="000000" w:themeColor="text1"/>
          <w:sz w:val="18"/>
          <w:szCs w:val="18"/>
        </w:rPr>
        <w:t>от «</w:t>
      </w:r>
      <w:r>
        <w:rPr>
          <w:rFonts w:ascii="Times New Roman" w:hAnsi="Times New Roman"/>
          <w:color w:val="000000" w:themeColor="text1"/>
          <w:sz w:val="18"/>
          <w:szCs w:val="18"/>
        </w:rPr>
        <w:t>20</w:t>
      </w:r>
      <w:r w:rsidRPr="003D7483">
        <w:rPr>
          <w:rFonts w:ascii="Times New Roman" w:hAnsi="Times New Roman"/>
          <w:color w:val="000000" w:themeColor="text1"/>
          <w:sz w:val="18"/>
          <w:szCs w:val="18"/>
        </w:rPr>
        <w:t xml:space="preserve">» </w:t>
      </w:r>
      <w:r>
        <w:rPr>
          <w:rFonts w:ascii="Times New Roman" w:hAnsi="Times New Roman"/>
          <w:color w:val="000000" w:themeColor="text1"/>
          <w:sz w:val="18"/>
          <w:szCs w:val="18"/>
        </w:rPr>
        <w:t>февраля</w:t>
      </w:r>
      <w:r w:rsidRPr="003D7483">
        <w:rPr>
          <w:rFonts w:ascii="Times New Roman" w:hAnsi="Times New Roman"/>
          <w:color w:val="000000" w:themeColor="text1"/>
          <w:sz w:val="18"/>
          <w:szCs w:val="18"/>
        </w:rPr>
        <w:t xml:space="preserve"> 2019 года</w:t>
      </w:r>
    </w:p>
    <w:p w:rsidR="00C95687" w:rsidRDefault="00C95687" w:rsidP="00AA4C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4C7E" w:rsidRPr="00072304" w:rsidRDefault="00AA4C7E" w:rsidP="00AA4C7E">
      <w:pPr>
        <w:spacing w:after="0" w:line="240" w:lineRule="auto"/>
        <w:jc w:val="center"/>
        <w:rPr>
          <w:rFonts w:ascii="Times New Roman" w:hAnsi="Times New Roman"/>
          <w:b/>
        </w:rPr>
      </w:pPr>
      <w:r w:rsidRPr="00072304">
        <w:rPr>
          <w:rFonts w:ascii="Times New Roman" w:hAnsi="Times New Roman"/>
          <w:b/>
        </w:rPr>
        <w:t>ДОГОВОР №________</w:t>
      </w:r>
    </w:p>
    <w:p w:rsidR="00AA4C7E" w:rsidRPr="00072304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072304">
        <w:rPr>
          <w:rFonts w:ascii="Times New Roman" w:hAnsi="Times New Roman"/>
          <w:b/>
          <w:i w:val="0"/>
        </w:rPr>
        <w:t xml:space="preserve">на поставку </w:t>
      </w:r>
      <w:r w:rsidR="0098774C" w:rsidRPr="00072304">
        <w:rPr>
          <w:rFonts w:ascii="Times New Roman" w:hAnsi="Times New Roman"/>
          <w:b/>
          <w:i w:val="0"/>
        </w:rPr>
        <w:t>канцелярской продукции</w:t>
      </w:r>
    </w:p>
    <w:p w:rsidR="0098774C" w:rsidRPr="00072304" w:rsidRDefault="0098774C" w:rsidP="00AA4C7E">
      <w:pPr>
        <w:pStyle w:val="21"/>
        <w:spacing w:after="0" w:line="240" w:lineRule="auto"/>
        <w:rPr>
          <w:rFonts w:ascii="Times New Roman" w:hAnsi="Times New Roman"/>
          <w:i w:val="0"/>
        </w:rPr>
      </w:pPr>
    </w:p>
    <w:p w:rsidR="0098774C" w:rsidRPr="00072304" w:rsidRDefault="0098774C" w:rsidP="00AA4C7E">
      <w:pPr>
        <w:pStyle w:val="21"/>
        <w:spacing w:after="0" w:line="240" w:lineRule="auto"/>
        <w:rPr>
          <w:rFonts w:ascii="Times New Roman" w:hAnsi="Times New Roman"/>
          <w:i w:val="0"/>
        </w:rPr>
      </w:pPr>
    </w:p>
    <w:p w:rsidR="00AA4C7E" w:rsidRPr="00072304" w:rsidRDefault="00AA4C7E" w:rsidP="00AA4C7E">
      <w:pPr>
        <w:pStyle w:val="21"/>
        <w:spacing w:after="0" w:line="240" w:lineRule="auto"/>
        <w:rPr>
          <w:rFonts w:ascii="Times New Roman" w:hAnsi="Times New Roman"/>
          <w:i w:val="0"/>
        </w:rPr>
      </w:pPr>
      <w:r w:rsidRPr="00072304">
        <w:rPr>
          <w:rFonts w:ascii="Times New Roman" w:hAnsi="Times New Roman"/>
          <w:i w:val="0"/>
        </w:rPr>
        <w:t>г. Ханты-Мансийск                                                                                          «___»___________201</w:t>
      </w:r>
      <w:r w:rsidR="00C95687">
        <w:rPr>
          <w:rFonts w:ascii="Times New Roman" w:hAnsi="Times New Roman"/>
          <w:i w:val="0"/>
        </w:rPr>
        <w:t>9</w:t>
      </w:r>
      <w:r w:rsidRPr="00072304">
        <w:rPr>
          <w:rFonts w:ascii="Times New Roman" w:hAnsi="Times New Roman"/>
          <w:i w:val="0"/>
        </w:rPr>
        <w:t> г.</w:t>
      </w:r>
    </w:p>
    <w:p w:rsidR="00AA4C7E" w:rsidRPr="00072304" w:rsidRDefault="00AA4C7E" w:rsidP="00AA4C7E">
      <w:pPr>
        <w:pStyle w:val="21"/>
        <w:spacing w:after="0" w:line="240" w:lineRule="auto"/>
        <w:jc w:val="both"/>
        <w:rPr>
          <w:rFonts w:ascii="Times New Roman" w:hAnsi="Times New Roman"/>
          <w:i w:val="0"/>
          <w:iCs w:val="0"/>
          <w:color w:val="auto"/>
        </w:rPr>
      </w:pPr>
    </w:p>
    <w:p w:rsidR="00C95687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072304">
        <w:rPr>
          <w:rFonts w:ascii="Times New Roman" w:hAnsi="Times New Roman"/>
          <w:i w:val="0"/>
        </w:rPr>
        <w:t>Акционерное общество «Ипотечное агентство Югры»</w:t>
      </w:r>
      <w:r w:rsidRPr="00072304">
        <w:rPr>
          <w:rFonts w:ascii="Times New Roman" w:hAnsi="Times New Roman"/>
          <w:b/>
          <w:i w:val="0"/>
        </w:rPr>
        <w:t>,</w:t>
      </w:r>
      <w:r w:rsidRPr="00072304">
        <w:rPr>
          <w:rFonts w:ascii="Times New Roman" w:hAnsi="Times New Roman"/>
          <w:i w:val="0"/>
        </w:rPr>
        <w:t xml:space="preserve"> именуемое в дальнейшем «Заказчик», в</w:t>
      </w:r>
      <w:r w:rsidR="00C95687">
        <w:rPr>
          <w:rFonts w:ascii="Times New Roman" w:hAnsi="Times New Roman"/>
          <w:i w:val="0"/>
        </w:rPr>
        <w:t xml:space="preserve"> </w:t>
      </w:r>
      <w:r w:rsidRPr="00072304">
        <w:rPr>
          <w:rFonts w:ascii="Times New Roman" w:hAnsi="Times New Roman"/>
          <w:i w:val="0"/>
        </w:rPr>
        <w:t xml:space="preserve">лице </w:t>
      </w:r>
      <w:r w:rsidR="00C95687">
        <w:rPr>
          <w:rFonts w:ascii="Times New Roman" w:hAnsi="Times New Roman"/>
          <w:i w:val="0"/>
        </w:rPr>
        <w:t>_____________________________________________________________________________________</w:t>
      </w:r>
      <w:r w:rsidRPr="00072304">
        <w:rPr>
          <w:rFonts w:ascii="Times New Roman" w:hAnsi="Times New Roman"/>
          <w:i w:val="0"/>
          <w:color w:val="auto"/>
        </w:rPr>
        <w:t xml:space="preserve">действующего на основании </w:t>
      </w:r>
      <w:r w:rsidR="00C95687">
        <w:rPr>
          <w:rFonts w:ascii="Times New Roman" w:hAnsi="Times New Roman"/>
          <w:i w:val="0"/>
          <w:color w:val="auto"/>
        </w:rPr>
        <w:t>___________________________________________________________________</w:t>
      </w:r>
      <w:r w:rsidRPr="00072304">
        <w:rPr>
          <w:rFonts w:ascii="Times New Roman" w:hAnsi="Times New Roman"/>
          <w:i w:val="0"/>
          <w:color w:val="auto"/>
        </w:rPr>
        <w:t>, с</w:t>
      </w:r>
      <w:r w:rsidRPr="00072304">
        <w:rPr>
          <w:rFonts w:ascii="Times New Roman" w:hAnsi="Times New Roman"/>
          <w:i w:val="0"/>
        </w:rPr>
        <w:t xml:space="preserve"> одной стороны, </w:t>
      </w:r>
    </w:p>
    <w:p w:rsidR="00AA4C7E" w:rsidRPr="00072304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072304">
        <w:rPr>
          <w:rFonts w:ascii="Times New Roman" w:hAnsi="Times New Roman"/>
          <w:i w:val="0"/>
        </w:rPr>
        <w:t xml:space="preserve">и </w:t>
      </w:r>
      <w:r w:rsidR="00C95687">
        <w:rPr>
          <w:rFonts w:ascii="Times New Roman" w:hAnsi="Times New Roman"/>
          <w:i w:val="0"/>
        </w:rPr>
        <w:t>_____________________________________________________________________________________</w:t>
      </w:r>
      <w:r w:rsidRPr="00072304">
        <w:rPr>
          <w:rFonts w:ascii="Times New Roman" w:hAnsi="Times New Roman"/>
          <w:i w:val="0"/>
        </w:rPr>
        <w:t xml:space="preserve">, именуемый в дальнейшем «Поставщик», вместе именуемые «Стороны», </w:t>
      </w:r>
      <w:r w:rsidRPr="00072304">
        <w:rPr>
          <w:rFonts w:ascii="Times New Roman" w:hAnsi="Times New Roman"/>
          <w:i w:val="0"/>
          <w:kern w:val="16"/>
        </w:rPr>
        <w:t>заключили настоящий договор, о нижеследующем:</w:t>
      </w:r>
    </w:p>
    <w:p w:rsidR="00AA4C7E" w:rsidRPr="00072304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>1. Предмет Договора</w:t>
      </w:r>
    </w:p>
    <w:p w:rsidR="00AA4C7E" w:rsidRPr="00072304" w:rsidRDefault="00AA4C7E" w:rsidP="00C95687">
      <w:pPr>
        <w:pStyle w:val="a3"/>
        <w:ind w:firstLine="709"/>
        <w:jc w:val="both"/>
        <w:rPr>
          <w:sz w:val="22"/>
          <w:szCs w:val="22"/>
        </w:rPr>
      </w:pPr>
      <w:r w:rsidRPr="00072304">
        <w:rPr>
          <w:bCs/>
          <w:kern w:val="16"/>
          <w:sz w:val="22"/>
          <w:szCs w:val="22"/>
        </w:rPr>
        <w:t xml:space="preserve">1.1. </w:t>
      </w:r>
      <w:r w:rsidRPr="00072304">
        <w:rPr>
          <w:sz w:val="22"/>
          <w:szCs w:val="22"/>
        </w:rPr>
        <w:t>Поставщик обязуется поставить и передать Заказчику канцелярск</w:t>
      </w:r>
      <w:r w:rsidR="00C95687">
        <w:rPr>
          <w:sz w:val="22"/>
          <w:szCs w:val="22"/>
        </w:rPr>
        <w:t>ую</w:t>
      </w:r>
      <w:r w:rsidRPr="00072304">
        <w:rPr>
          <w:sz w:val="22"/>
          <w:szCs w:val="22"/>
        </w:rPr>
        <w:t xml:space="preserve"> продукци</w:t>
      </w:r>
      <w:r w:rsidR="00C95687">
        <w:rPr>
          <w:sz w:val="22"/>
          <w:szCs w:val="22"/>
        </w:rPr>
        <w:t>ю</w:t>
      </w:r>
      <w:r w:rsidRPr="00072304">
        <w:rPr>
          <w:sz w:val="22"/>
          <w:szCs w:val="22"/>
        </w:rPr>
        <w:t xml:space="preserve"> по наименованиям, в количестве, ассортименте и качества согласно Спецификации (Приложение № 1</w:t>
      </w:r>
      <w:r w:rsidR="00C95687">
        <w:rPr>
          <w:sz w:val="22"/>
          <w:szCs w:val="22"/>
        </w:rPr>
        <w:t xml:space="preserve"> к Договору</w:t>
      </w:r>
      <w:r w:rsidRPr="00072304">
        <w:rPr>
          <w:sz w:val="22"/>
          <w:szCs w:val="22"/>
        </w:rPr>
        <w:t xml:space="preserve">) (далее - товар), в срок согласно разделу 4 Договора, а Заказчик обязуется принять товар и обеспечить его оплату. 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072304">
        <w:rPr>
          <w:rFonts w:ascii="Times New Roman" w:hAnsi="Times New Roman"/>
          <w:bCs/>
          <w:i w:val="0"/>
          <w:kern w:val="16"/>
        </w:rPr>
        <w:t>1.2.</w:t>
      </w:r>
      <w:r w:rsidRPr="00072304">
        <w:rPr>
          <w:rFonts w:ascii="Times New Roman" w:hAnsi="Times New Roman"/>
          <w:bCs/>
          <w:i w:val="0"/>
        </w:rPr>
        <w:t xml:space="preserve"> </w:t>
      </w:r>
      <w:r w:rsidRPr="00072304">
        <w:rPr>
          <w:rFonts w:ascii="Times New Roman" w:hAnsi="Times New Roman"/>
          <w:i w:val="0"/>
        </w:rPr>
        <w:t>Поставщик гарантирует качество и безопасность поставляемого товара в соответствии с требованиями Договора, а также в соответствии с техническими</w:t>
      </w:r>
      <w:r w:rsidRPr="00C62E5E">
        <w:rPr>
          <w:rFonts w:ascii="Times New Roman" w:hAnsi="Times New Roman"/>
          <w:i w:val="0"/>
        </w:rPr>
        <w:t xml:space="preserve">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1.3. Товар должен обеспечивать предусмотренную производителем функциональность. 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bCs/>
          <w:i w:val="0"/>
        </w:rPr>
        <w:t>1.4. Поставщик гарантирует Заказчику, что товар, поставляемый в рамках Договора, является новым</w:t>
      </w:r>
      <w:r w:rsidRPr="00C62E5E">
        <w:rPr>
          <w:rFonts w:ascii="Times New Roman" w:hAnsi="Times New Roman"/>
          <w:i w:val="0"/>
        </w:rPr>
        <w:t xml:space="preserve"> (товаром, который не был в употреблении, не прошел ремонт, в том числе восстановление, замену составных частей, восстановление потребительских свойств)</w:t>
      </w:r>
      <w:r w:rsidRPr="00C62E5E">
        <w:rPr>
          <w:rFonts w:ascii="Times New Roman" w:hAnsi="Times New Roman"/>
          <w:bCs/>
          <w:i w:val="0"/>
        </w:rPr>
        <w:t>, ранее не использованным, свободен от любых притязаний третьих лиц,</w:t>
      </w:r>
      <w:r w:rsidRPr="00C62E5E">
        <w:rPr>
          <w:rFonts w:ascii="Times New Roman" w:hAnsi="Times New Roman"/>
          <w:i w:val="0"/>
        </w:rPr>
        <w:t xml:space="preserve"> не находится под запретом (арестом), в залоге.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1.5. 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</w:t>
      </w:r>
    </w:p>
    <w:p w:rsidR="00AA4C7E" w:rsidRPr="00AA4C7E" w:rsidRDefault="00AA4C7E" w:rsidP="00C95687">
      <w:pPr>
        <w:keepNext/>
        <w:keepLines/>
        <w:widowControl w:val="0"/>
        <w:suppressLineNumbers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AA4C7E">
        <w:rPr>
          <w:rFonts w:ascii="Times New Roman" w:hAnsi="Times New Roman"/>
        </w:rPr>
        <w:t xml:space="preserve">1.6. </w:t>
      </w:r>
      <w:proofErr w:type="gramStart"/>
      <w:r w:rsidRPr="00AA4C7E">
        <w:rPr>
          <w:rFonts w:ascii="Times New Roman" w:hAnsi="Times New Roman"/>
        </w:rPr>
        <w:t>Место (места) поставки товара: 628012, Россия, Тюменская область, Ханты-Мансийский автономный округ – Югра, город Ханты-Мансий</w:t>
      </w:r>
      <w:r w:rsidR="00C95687">
        <w:rPr>
          <w:rFonts w:ascii="Times New Roman" w:hAnsi="Times New Roman"/>
        </w:rPr>
        <w:t xml:space="preserve">ск, улица Студенческая, дом 29 </w:t>
      </w:r>
      <w:r w:rsidRPr="00AA4C7E">
        <w:rPr>
          <w:rFonts w:ascii="Times New Roman" w:hAnsi="Times New Roman"/>
        </w:rPr>
        <w:t>(далее – «место поставки»).</w:t>
      </w:r>
      <w:proofErr w:type="gramEnd"/>
    </w:p>
    <w:p w:rsidR="00AA4C7E" w:rsidRPr="00C62E5E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Pr="00C95687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 xml:space="preserve">2. Цена </w:t>
      </w:r>
      <w:r w:rsidRPr="00C95687">
        <w:rPr>
          <w:rFonts w:ascii="Times New Roman" w:hAnsi="Times New Roman"/>
          <w:b/>
          <w:bCs/>
          <w:i w:val="0"/>
        </w:rPr>
        <w:t>Договор</w:t>
      </w:r>
      <w:r w:rsidRPr="00C95687">
        <w:rPr>
          <w:rFonts w:ascii="Times New Roman" w:hAnsi="Times New Roman"/>
          <w:b/>
          <w:i w:val="0"/>
        </w:rPr>
        <w:t>а и порядок расчетов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2.1. Цена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а является твердой, не может изменяться в ходе заключения и исполнения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а, за исключением случаев, установленных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 и (или) предусмотренных законодательством Российской Федерации.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2.2. Общая цена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а составляет </w:t>
      </w:r>
      <w:r w:rsidR="00C95687">
        <w:rPr>
          <w:rFonts w:ascii="Times New Roman" w:hAnsi="Times New Roman"/>
          <w:i w:val="0"/>
          <w:color w:val="333333"/>
        </w:rPr>
        <w:t>_______________________</w:t>
      </w:r>
      <w:r w:rsidRPr="00C62E5E"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t xml:space="preserve">НДС </w:t>
      </w:r>
      <w:proofErr w:type="gramStart"/>
      <w:r w:rsidR="00C95687">
        <w:rPr>
          <w:rFonts w:ascii="Times New Roman" w:hAnsi="Times New Roman"/>
          <w:i w:val="0"/>
        </w:rPr>
        <w:t>облагается</w:t>
      </w:r>
      <w:proofErr w:type="gramEnd"/>
      <w:r w:rsidR="00C95687">
        <w:rPr>
          <w:rFonts w:ascii="Times New Roman" w:hAnsi="Times New Roman"/>
          <w:i w:val="0"/>
        </w:rPr>
        <w:t>/</w:t>
      </w:r>
      <w:r>
        <w:rPr>
          <w:rFonts w:ascii="Times New Roman" w:hAnsi="Times New Roman"/>
          <w:i w:val="0"/>
        </w:rPr>
        <w:t xml:space="preserve">не облагается. </w:t>
      </w:r>
      <w:r w:rsidRPr="00C62E5E">
        <w:rPr>
          <w:rFonts w:ascii="Times New Roman" w:hAnsi="Times New Roman"/>
          <w:i w:val="0"/>
        </w:rPr>
        <w:t>Стоимость единицы товара указана в Спецификации (Приложение № 1).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2.3. В общую цену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а включены все расходы Поставщика, необходимые для осуществления им своих обязательств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у в полном объеме и надлежащего качества, в том числе все подлежащие к уплате налоги, сборы и другие обязательные платежи, расходы на </w:t>
      </w:r>
      <w:r w:rsidRPr="00C62E5E">
        <w:rPr>
          <w:rFonts w:ascii="Times New Roman" w:hAnsi="Times New Roman"/>
          <w:i w:val="0"/>
        </w:rPr>
        <w:lastRenderedPageBreak/>
        <w:t>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2.4. Оплата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у производится в следующем порядке: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е расчетный счет Поставщика.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2.4.2. Оплата производится в рублях Российской Федерации.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2.4.3. Расчет осуществляется в рублях путем перечисления Заказчиком денежных средств на расчетный счет Поставщика в течение </w:t>
      </w:r>
      <w:r>
        <w:rPr>
          <w:rFonts w:ascii="Times New Roman" w:hAnsi="Times New Roman"/>
          <w:i w:val="0"/>
        </w:rPr>
        <w:t>10</w:t>
      </w:r>
      <w:r w:rsidRPr="00C62E5E">
        <w:rPr>
          <w:rFonts w:ascii="Times New Roman" w:hAnsi="Times New Roman"/>
          <w:i w:val="0"/>
        </w:rPr>
        <w:t xml:space="preserve"> (</w:t>
      </w:r>
      <w:r>
        <w:rPr>
          <w:rFonts w:ascii="Times New Roman" w:hAnsi="Times New Roman"/>
          <w:i w:val="0"/>
        </w:rPr>
        <w:t>десяти</w:t>
      </w:r>
      <w:r w:rsidRPr="00C62E5E">
        <w:rPr>
          <w:rFonts w:ascii="Times New Roman" w:hAnsi="Times New Roman"/>
          <w:i w:val="0"/>
        </w:rPr>
        <w:t xml:space="preserve">) календарных дней со дня подписания Акт приема-передачи товара (Акта взаимосверки обязательств, в случаях, предусмотренных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ом), на основании представленного Поставщиком счета и счета-фактуры.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2.5. В случае начисления Заказчиком Поставщику неустойки (штрафа, пени) и (или) предъявления требования о возмещении убытков, Стороны подписывают Акт взаимосверки обязательств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у, в котором, помимо прочего, указываются: сведения о фактически исполненных обязательствах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у, сумма, подлежащая оплате в соответствии с условиями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а, размер неустойки (штрафа, пени) и (или) убытков, подлежащей взысканию, основания применения и порядок расчета неустойки (штрафа, пени) и (или) убытков, итоговая сумма, подлежащая оплате Поставщику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у.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</w:rPr>
      </w:pPr>
      <w:r w:rsidRPr="00C62E5E">
        <w:rPr>
          <w:rFonts w:ascii="Times New Roman" w:hAnsi="Times New Roman"/>
          <w:i w:val="0"/>
        </w:rPr>
        <w:t xml:space="preserve">2.6. В случае, если при начислении Заказчиком Поставщику неустойки (штрафа, пени) и (или) предъявления требования о </w:t>
      </w:r>
      <w:r w:rsidRPr="00C62E5E">
        <w:rPr>
          <w:rFonts w:ascii="Times New Roman" w:hAnsi="Times New Roman"/>
          <w:i w:val="0"/>
          <w:color w:val="auto"/>
        </w:rPr>
        <w:t xml:space="preserve">возмещении убытков, Стороны не подписали Акт взаимосверки обязательств по </w:t>
      </w:r>
      <w:r w:rsidRPr="00C62E5E">
        <w:rPr>
          <w:rFonts w:ascii="Times New Roman" w:hAnsi="Times New Roman"/>
          <w:bCs/>
          <w:i w:val="0"/>
          <w:color w:val="auto"/>
        </w:rPr>
        <w:t>Договор</w:t>
      </w:r>
      <w:r w:rsidRPr="00C62E5E">
        <w:rPr>
          <w:rFonts w:ascii="Times New Roman" w:hAnsi="Times New Roman"/>
          <w:i w:val="0"/>
          <w:color w:val="auto"/>
        </w:rPr>
        <w:t xml:space="preserve">у, указанный в п. 2.5 Договора, Заказчик вправе не производить оплату по </w:t>
      </w:r>
      <w:r w:rsidRPr="00C62E5E">
        <w:rPr>
          <w:rFonts w:ascii="Times New Roman" w:hAnsi="Times New Roman"/>
          <w:bCs/>
          <w:i w:val="0"/>
          <w:color w:val="auto"/>
        </w:rPr>
        <w:t>Договор</w:t>
      </w:r>
      <w:r w:rsidRPr="00C62E5E">
        <w:rPr>
          <w:rFonts w:ascii="Times New Roman" w:hAnsi="Times New Roman"/>
          <w:i w:val="0"/>
          <w:color w:val="auto"/>
        </w:rPr>
        <w:t xml:space="preserve">у до уплаты Поставщиком начисленной и выставленной Заказчиком неустойки (штрафа, пени) и (или) до возмещения Поставщиком убытков, согласно предъявленным Заказчиком требованиям. 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  <w:color w:val="auto"/>
        </w:rPr>
        <w:t xml:space="preserve">2.7.  </w:t>
      </w:r>
      <w:r w:rsidRPr="00C62E5E">
        <w:rPr>
          <w:rFonts w:ascii="Times New Roman" w:hAnsi="Times New Roman"/>
          <w:i w:val="0"/>
        </w:rPr>
        <w:t>Источником финансирования являются ссобственные средства Заказчика.</w:t>
      </w:r>
    </w:p>
    <w:p w:rsidR="00AA4C7E" w:rsidRPr="00C62E5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  <w:color w:val="auto"/>
        </w:rPr>
      </w:pPr>
    </w:p>
    <w:p w:rsidR="00AA4C7E" w:rsidRPr="00C95687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>3. Права и обязанности сторон</w:t>
      </w:r>
    </w:p>
    <w:p w:rsidR="00AA4C7E" w:rsidRPr="00C95687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>3.1.  Заказчик имеет право: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3.1.1. Досрочно принять и оплатить товар (партию товара).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3.1.2. По согласованию с Поставщиком изменить количество поставляемых товаров в соответствии с пунктом 12.</w:t>
      </w:r>
      <w:r>
        <w:rPr>
          <w:rFonts w:ascii="Times New Roman" w:hAnsi="Times New Roman"/>
          <w:i w:val="0"/>
        </w:rPr>
        <w:t>5</w:t>
      </w:r>
      <w:r w:rsidRPr="00C62E5E">
        <w:rPr>
          <w:rFonts w:ascii="Times New Roman" w:hAnsi="Times New Roman"/>
          <w:i w:val="0"/>
        </w:rPr>
        <w:t xml:space="preserve">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3.1.3. Привлекать экспертов, экспертные организации для проверки соответствия качества поставляемого товара требованиям, установленным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3.1.4. Требовать возмещения неустойки (штрафа, пени) и (или) убытков, причиненных по вине Поставщика.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3.1.5. Осуществлять иные права, предусмотренные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 и (или) законодательством Российской Федерации.</w:t>
      </w:r>
    </w:p>
    <w:p w:rsidR="00AA4C7E" w:rsidRPr="00C95687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>3.2. Заказчик обязан: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3.2.1. Обеспечить приемку поставляемого товара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у в соответствии с условиями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3.2.2. Оплатить поставленный и принятый товар в порядке, предусмотренном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ом.</w:t>
      </w:r>
    </w:p>
    <w:p w:rsidR="00AA4C7E" w:rsidRPr="00C95687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i w:val="0"/>
        </w:rPr>
      </w:pPr>
      <w:r w:rsidRPr="00C95687">
        <w:rPr>
          <w:rFonts w:ascii="Times New Roman" w:hAnsi="Times New Roman"/>
          <w:b/>
          <w:i w:val="0"/>
        </w:rPr>
        <w:t>3.3. Поставщик обязан: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3.3.1. Передать Заказчику товар надлежащего качества, в количестве, ассортименте и комплектации согласно Спецификации (Приложение № 1). 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3.3.2. Поставить товар и выполнить работы по монтажу и наладке товара (в случае, если это предусмотрено технической документацией на товар), работы по обучению лиц (сотрудников Заказчика), осуществляющих использование и обслуживание товара, в сроки, предусмотренные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ом. 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3.3.3. Доставить товар своим транспортом и за свой счет, а также представить все принадлежности и документы (техническую документацию), относящиеся к товару. В случае если товар, поставляемый в рамках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а, произведен за пределами Российской Федерации, Поставщик обязуется документально подтвердить Заказчику, что товар выпущен в свободное обращение на территории Российской Федерации.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3.3.4. Строго соблюдать установленные законодательством Российской Федерации и (или)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 правила упаковки и затаривания товара, маркировки и опломбирования отдельных мест.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lastRenderedPageBreak/>
        <w:t>3.3.5. По требованию Заказчика своими средствами и за свой счет в срок, согласованный с Заказчиком, произвести замену товара ненадлежащего качества, ассортимента или комплектации.</w:t>
      </w:r>
    </w:p>
    <w:p w:rsidR="00AA4C7E" w:rsidRPr="00C62E5E" w:rsidRDefault="00AA4C7E" w:rsidP="00C956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>3.3.6.</w:t>
      </w:r>
      <w:r w:rsidRPr="00C62E5E">
        <w:rPr>
          <w:rFonts w:ascii="Times New Roman" w:hAnsi="Times New Roman"/>
          <w:i/>
        </w:rPr>
        <w:t xml:space="preserve">  </w:t>
      </w:r>
      <w:r w:rsidRPr="00C62E5E">
        <w:rPr>
          <w:rFonts w:ascii="Times New Roman" w:hAnsi="Times New Roman"/>
        </w:rPr>
        <w:t>Гарантийный срок не менее 12 месяцев. Гарантийный срок начинает течь с момента подписания Заказчиком акта приема-передачи товара.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3.3.</w:t>
      </w:r>
      <w:r>
        <w:rPr>
          <w:rFonts w:ascii="Times New Roman" w:hAnsi="Times New Roman"/>
          <w:i w:val="0"/>
        </w:rPr>
        <w:t>7</w:t>
      </w:r>
      <w:r w:rsidRPr="00C62E5E">
        <w:rPr>
          <w:rFonts w:ascii="Times New Roman" w:hAnsi="Times New Roman"/>
          <w:i w:val="0"/>
        </w:rPr>
        <w:t>. 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3.3.</w:t>
      </w:r>
      <w:r>
        <w:rPr>
          <w:rFonts w:ascii="Times New Roman" w:hAnsi="Times New Roman"/>
          <w:i w:val="0"/>
        </w:rPr>
        <w:t>8</w:t>
      </w:r>
      <w:r w:rsidRPr="00C62E5E">
        <w:rPr>
          <w:rFonts w:ascii="Times New Roman" w:hAnsi="Times New Roman"/>
          <w:i w:val="0"/>
        </w:rPr>
        <w:t xml:space="preserve">. Выполнять иные обязанности, предусмотренные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ом. </w:t>
      </w:r>
    </w:p>
    <w:p w:rsidR="00AA4C7E" w:rsidRPr="00C3213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i w:val="0"/>
        </w:rPr>
      </w:pPr>
      <w:r w:rsidRPr="00C3213E">
        <w:rPr>
          <w:rFonts w:ascii="Times New Roman" w:hAnsi="Times New Roman"/>
          <w:b/>
          <w:i w:val="0"/>
        </w:rPr>
        <w:t>3.4. Поставщик вправе: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3.4.1. Требовать приемки и оплаты товара в объеме, порядке, сроки и на условиях, предусмотренных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ом.</w:t>
      </w:r>
    </w:p>
    <w:p w:rsidR="00AA4C7E" w:rsidRPr="00C62E5E" w:rsidRDefault="00AA4C7E" w:rsidP="00C9568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3.4.2. По письменному согласию Заказчика досрочно поставить товар. </w:t>
      </w:r>
    </w:p>
    <w:p w:rsidR="005823E9" w:rsidRPr="006B26DF" w:rsidRDefault="005823E9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</w:rPr>
      </w:pPr>
    </w:p>
    <w:p w:rsidR="00AA4C7E" w:rsidRPr="00C3213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213E">
        <w:rPr>
          <w:rFonts w:ascii="Times New Roman" w:hAnsi="Times New Roman"/>
          <w:b/>
          <w:i w:val="0"/>
        </w:rPr>
        <w:t>4. Порядок и сроки поставки товара</w:t>
      </w:r>
    </w:p>
    <w:p w:rsidR="00C3213E" w:rsidRDefault="00AA4C7E" w:rsidP="00C3213E">
      <w:pPr>
        <w:pStyle w:val="a3"/>
        <w:ind w:firstLine="709"/>
        <w:jc w:val="both"/>
        <w:rPr>
          <w:b/>
          <w:sz w:val="22"/>
          <w:szCs w:val="22"/>
        </w:rPr>
      </w:pPr>
      <w:r w:rsidRPr="00C62E5E">
        <w:rPr>
          <w:kern w:val="16"/>
          <w:sz w:val="22"/>
          <w:szCs w:val="22"/>
        </w:rPr>
        <w:t>4.1.</w:t>
      </w:r>
      <w:r w:rsidRPr="00C62E5E">
        <w:rPr>
          <w:i/>
          <w:kern w:val="16"/>
          <w:sz w:val="22"/>
          <w:szCs w:val="22"/>
        </w:rPr>
        <w:t xml:space="preserve"> </w:t>
      </w:r>
      <w:r w:rsidRPr="00C62E5E">
        <w:rPr>
          <w:sz w:val="22"/>
          <w:szCs w:val="22"/>
        </w:rPr>
        <w:t>Поставк</w:t>
      </w:r>
      <w:r w:rsidRPr="00C3213E">
        <w:rPr>
          <w:sz w:val="22"/>
          <w:szCs w:val="22"/>
        </w:rPr>
        <w:t>а товара</w:t>
      </w:r>
      <w:r w:rsidR="00C3213E" w:rsidRPr="00C3213E">
        <w:rPr>
          <w:sz w:val="22"/>
          <w:szCs w:val="22"/>
        </w:rPr>
        <w:t xml:space="preserve"> осуществляется</w:t>
      </w:r>
      <w:r w:rsidRPr="00C3213E">
        <w:rPr>
          <w:sz w:val="22"/>
          <w:szCs w:val="22"/>
        </w:rPr>
        <w:t xml:space="preserve"> </w:t>
      </w:r>
      <w:r w:rsidR="00C3213E" w:rsidRPr="00C3213E">
        <w:rPr>
          <w:sz w:val="22"/>
          <w:szCs w:val="22"/>
        </w:rPr>
        <w:t xml:space="preserve">на основании </w:t>
      </w:r>
      <w:r w:rsidR="00C3213E">
        <w:rPr>
          <w:sz w:val="22"/>
          <w:szCs w:val="22"/>
        </w:rPr>
        <w:t xml:space="preserve">периодических </w:t>
      </w:r>
      <w:r w:rsidR="00C3213E" w:rsidRPr="00C3213E">
        <w:rPr>
          <w:sz w:val="22"/>
          <w:szCs w:val="22"/>
        </w:rPr>
        <w:t xml:space="preserve">заявок Заказчика </w:t>
      </w:r>
      <w:r w:rsidRPr="00C3213E">
        <w:rPr>
          <w:sz w:val="22"/>
          <w:szCs w:val="22"/>
        </w:rPr>
        <w:t xml:space="preserve">в течение </w:t>
      </w:r>
      <w:r w:rsidR="00C3213E">
        <w:rPr>
          <w:sz w:val="22"/>
          <w:szCs w:val="22"/>
        </w:rPr>
        <w:t>7</w:t>
      </w:r>
      <w:r w:rsidRPr="00C3213E">
        <w:rPr>
          <w:sz w:val="22"/>
          <w:szCs w:val="22"/>
        </w:rPr>
        <w:t xml:space="preserve"> (</w:t>
      </w:r>
      <w:r w:rsidR="00C3213E">
        <w:rPr>
          <w:sz w:val="22"/>
          <w:szCs w:val="22"/>
        </w:rPr>
        <w:t>семи</w:t>
      </w:r>
      <w:r w:rsidRPr="00C3213E">
        <w:rPr>
          <w:sz w:val="22"/>
          <w:szCs w:val="22"/>
        </w:rPr>
        <w:t xml:space="preserve">) календарных дней с момента </w:t>
      </w:r>
      <w:r w:rsidR="00C3213E" w:rsidRPr="00C3213E">
        <w:rPr>
          <w:sz w:val="22"/>
          <w:szCs w:val="22"/>
        </w:rPr>
        <w:t>поступления заявки Поставщику</w:t>
      </w:r>
      <w:r w:rsidRPr="00C62E5E">
        <w:rPr>
          <w:b/>
          <w:sz w:val="22"/>
          <w:szCs w:val="22"/>
        </w:rPr>
        <w:t>.</w:t>
      </w:r>
    </w:p>
    <w:p w:rsidR="00C3213E" w:rsidRPr="00C62E5E" w:rsidRDefault="00C3213E" w:rsidP="00C3213E">
      <w:pPr>
        <w:pStyle w:val="a3"/>
        <w:ind w:firstLine="709"/>
        <w:jc w:val="both"/>
        <w:rPr>
          <w:sz w:val="22"/>
          <w:szCs w:val="22"/>
        </w:rPr>
      </w:pPr>
      <w:r w:rsidRPr="00C62E5E">
        <w:rPr>
          <w:sz w:val="22"/>
          <w:szCs w:val="22"/>
        </w:rPr>
        <w:t xml:space="preserve">Приемка осуществляется ежедневно </w:t>
      </w:r>
      <w:r>
        <w:rPr>
          <w:sz w:val="22"/>
          <w:szCs w:val="22"/>
        </w:rPr>
        <w:t xml:space="preserve">в рабочие дни </w:t>
      </w:r>
      <w:r w:rsidRPr="00C62E5E">
        <w:rPr>
          <w:sz w:val="22"/>
          <w:szCs w:val="22"/>
        </w:rPr>
        <w:t>в период с 09:00 часов до 1</w:t>
      </w:r>
      <w:r>
        <w:rPr>
          <w:sz w:val="22"/>
          <w:szCs w:val="22"/>
        </w:rPr>
        <w:t>7</w:t>
      </w:r>
      <w:r w:rsidRPr="00C62E5E">
        <w:rPr>
          <w:sz w:val="22"/>
          <w:szCs w:val="22"/>
        </w:rPr>
        <w:t>:00 часов (по местному времени Заказчика, перерыв с 13:00 до 14:00).</w:t>
      </w:r>
    </w:p>
    <w:p w:rsidR="00AA4C7E" w:rsidRPr="00C3213E" w:rsidRDefault="00AA4C7E" w:rsidP="00C3213E">
      <w:pPr>
        <w:pStyle w:val="a3"/>
        <w:ind w:firstLine="709"/>
        <w:jc w:val="both"/>
        <w:rPr>
          <w:sz w:val="22"/>
          <w:szCs w:val="22"/>
        </w:rPr>
      </w:pPr>
      <w:r w:rsidRPr="00C62E5E">
        <w:rPr>
          <w:sz w:val="22"/>
          <w:szCs w:val="22"/>
        </w:rPr>
        <w:t xml:space="preserve">4.2. Датой поставки товара является дата подписания Заказчиком соответствующей товарной накладной и акта приема-передачи товара. </w:t>
      </w:r>
    </w:p>
    <w:p w:rsidR="00AA4C7E" w:rsidRPr="00C62E5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</w:rPr>
      </w:pPr>
    </w:p>
    <w:p w:rsidR="00AA4C7E" w:rsidRPr="00C3213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213E">
        <w:rPr>
          <w:rFonts w:ascii="Times New Roman" w:hAnsi="Times New Roman"/>
          <w:b/>
          <w:i w:val="0"/>
        </w:rPr>
        <w:t>5. Порядок сдачи и приемки товара</w:t>
      </w:r>
    </w:p>
    <w:p w:rsidR="00AA4C7E" w:rsidRPr="00C62E5E" w:rsidRDefault="00AA4C7E" w:rsidP="00C3213E">
      <w:pPr>
        <w:pStyle w:val="a5"/>
        <w:ind w:firstLine="709"/>
        <w:rPr>
          <w:sz w:val="22"/>
          <w:szCs w:val="22"/>
        </w:rPr>
      </w:pPr>
      <w:r w:rsidRPr="00C62E5E">
        <w:rPr>
          <w:sz w:val="22"/>
          <w:szCs w:val="22"/>
        </w:rPr>
        <w:t>5.1. Поставщик в срок, указанный в разделе 4 Договора, при поставке товара должен передать Заказчику следующие документы на русском языке:</w:t>
      </w:r>
    </w:p>
    <w:p w:rsidR="00AA4C7E" w:rsidRPr="00C62E5E" w:rsidRDefault="00AA4C7E" w:rsidP="00C3213E">
      <w:pPr>
        <w:numPr>
          <w:ilvl w:val="0"/>
          <w:numId w:val="2"/>
        </w:numPr>
        <w:tabs>
          <w:tab w:val="clear" w:pos="12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 xml:space="preserve">сертификат соответствия или декларация о соответствии, </w:t>
      </w:r>
    </w:p>
    <w:p w:rsidR="00AA4C7E" w:rsidRPr="00C62E5E" w:rsidRDefault="00AA4C7E" w:rsidP="00C3213E">
      <w:pPr>
        <w:numPr>
          <w:ilvl w:val="0"/>
          <w:numId w:val="2"/>
        </w:numPr>
        <w:tabs>
          <w:tab w:val="clear" w:pos="12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>инструкция пользователя на русском языке,</w:t>
      </w:r>
    </w:p>
    <w:p w:rsidR="00AA4C7E" w:rsidRPr="00C62E5E" w:rsidRDefault="00AA4C7E" w:rsidP="00C3213E">
      <w:pPr>
        <w:numPr>
          <w:ilvl w:val="0"/>
          <w:numId w:val="2"/>
        </w:numPr>
        <w:tabs>
          <w:tab w:val="clear" w:pos="12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 xml:space="preserve">товарные накладные, </w:t>
      </w:r>
    </w:p>
    <w:p w:rsidR="00C3213E" w:rsidRDefault="00AA4C7E" w:rsidP="00C3213E">
      <w:pPr>
        <w:numPr>
          <w:ilvl w:val="0"/>
          <w:numId w:val="2"/>
        </w:numPr>
        <w:tabs>
          <w:tab w:val="clear" w:pos="12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>счет, счет-фактуру и акт приема-передачи товара, оформленные в соответствии с требованиями статьи 9 Федерального закона "О бухгалтерском учете" от 06.12.2011 N 402-ФЗ,</w:t>
      </w:r>
    </w:p>
    <w:p w:rsidR="00AA4C7E" w:rsidRPr="00C3213E" w:rsidRDefault="00AA4C7E" w:rsidP="00C3213E">
      <w:pPr>
        <w:numPr>
          <w:ilvl w:val="0"/>
          <w:numId w:val="2"/>
        </w:numPr>
        <w:tabs>
          <w:tab w:val="clear" w:pos="12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213E">
        <w:rPr>
          <w:rFonts w:ascii="Times New Roman" w:hAnsi="Times New Roman"/>
        </w:rPr>
        <w:t>подтверждение, что товары выпущены в свободное обращение на территории Российской Федерации, в случае, если товары, поставляемые в рамках Договора, произведены за пределами Российской Федерации.</w:t>
      </w:r>
    </w:p>
    <w:p w:rsidR="00AA4C7E" w:rsidRPr="00C62E5E" w:rsidRDefault="00AA4C7E" w:rsidP="00C321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 xml:space="preserve">5.2. Заказчик вправе не принимать и не производить оплату за товар, поступивший без сопроводительных документов указанных в пункте 5.1. настоящего Договора, либо при предоставлении указанных документов с ошибками в оформлении,  и который не будет соответствовать спецификации (Приложение № 1 к настоящему договору). </w:t>
      </w:r>
    </w:p>
    <w:p w:rsidR="00AA4C7E" w:rsidRPr="00C62E5E" w:rsidRDefault="00AA4C7E" w:rsidP="00C321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62E5E">
        <w:rPr>
          <w:rFonts w:ascii="Times New Roman" w:hAnsi="Times New Roman"/>
        </w:rPr>
        <w:t>5.2.1. П</w:t>
      </w:r>
      <w:r w:rsidRPr="00C62E5E">
        <w:rPr>
          <w:rFonts w:ascii="Times New Roman" w:hAnsi="Times New Roman"/>
          <w:color w:val="000000"/>
        </w:rPr>
        <w:t xml:space="preserve">оставленный товар без надлежаще оформленных сопроводительных документов, принимается Заказчиком на ответственное хранение в соответствии со статьей 514 ГК РФ, либо направляется в обратный адрес Поставщику, за счет средств Поставщика.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5.3. Приемка, сборка и наладка товара, осуществляется в месте поставки товара, указанном в п. 1.6 Договора.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5.4. Приемка осуществляется уполномоченным представителем Заказчика. Представители Поставщика вправе присутствовать при проведении приемки. Заказчик вправе создать приемочную комиссию, состоящую из не менее </w:t>
      </w:r>
      <w:r>
        <w:rPr>
          <w:rFonts w:ascii="Times New Roman" w:hAnsi="Times New Roman"/>
          <w:i w:val="0"/>
        </w:rPr>
        <w:t xml:space="preserve">трех </w:t>
      </w:r>
      <w:r w:rsidRPr="00C62E5E">
        <w:rPr>
          <w:rFonts w:ascii="Times New Roman" w:hAnsi="Times New Roman"/>
          <w:i w:val="0"/>
        </w:rPr>
        <w:t xml:space="preserve">человек, для проверки соответствия товара требованиям, установленным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ом. Проверка соответствия качества поставляемого товара требованиям, установленным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ом, может также осуществляться с привлечением экспертов, экспертных организаций.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5.5. Проверка соответствия товара требованиям, установленным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ом, осуществляется в следующем порядке: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5.5.1. В присутствии представителей Заказчика, приемочной комиссии  (в случае создания приемочной комиссии), экспертов, экспертных организаций (в случае привлечения к приемке экспертов, экспертных организаций) и Поставщика (если Поставщик направил своих представителей для участия в приемке) осуществляется проверка наличия сопроводительных документов на товар (п. 5.1), а также проверка целостности упаковки, вскрытие упаковки (в случае, если товар поставляется в упаковке), осмотр товара на наличие сколов, трещин, внешних повреждений.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 xml:space="preserve">5.5.2. После внешнего осмотра товара (п. 5.5.1) осуществляется проверка товара по количеству путем пересчета единиц товара и сопоставления полученного количества с </w:t>
      </w:r>
      <w:r w:rsidRPr="00C62E5E">
        <w:rPr>
          <w:rFonts w:ascii="Times New Roman" w:hAnsi="Times New Roman"/>
          <w:i w:val="0"/>
        </w:rPr>
        <w:lastRenderedPageBreak/>
        <w:t>количеством товара, указанным в Спецификации (Приложение № 1). Количество поступившего товара при его приемке определяется в тех же единицах измерения, которые указаны в Спецификации (Приложение № 1).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Одновременно проверяется соответствие наименования, ассортимента и комплектности товара, указанного в Спецификации (Приложение № 1), с фактическим наименованием, ассортиментом и комплектностью товара и с содержащимся в сопроводительных документах на товар (п. 5.1).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C62E5E">
        <w:rPr>
          <w:rFonts w:ascii="Times New Roman" w:hAnsi="Times New Roman"/>
          <w:i w:val="0"/>
        </w:rPr>
        <w:t>5.5.3. Товар должен быть поставлен полностью</w:t>
      </w:r>
      <w:r w:rsidR="002A0744">
        <w:rPr>
          <w:rFonts w:ascii="Times New Roman" w:hAnsi="Times New Roman"/>
          <w:i w:val="0"/>
        </w:rPr>
        <w:t xml:space="preserve"> в соответствии с заявкой Заказчика</w:t>
      </w:r>
      <w:r w:rsidRPr="00C62E5E">
        <w:rPr>
          <w:rFonts w:ascii="Times New Roman" w:hAnsi="Times New Roman"/>
          <w:i w:val="0"/>
        </w:rPr>
        <w:t xml:space="preserve">. </w:t>
      </w:r>
      <w:proofErr w:type="gramStart"/>
      <w:r w:rsidRPr="00C62E5E">
        <w:rPr>
          <w:rFonts w:ascii="Times New Roman" w:hAnsi="Times New Roman"/>
          <w:i w:val="0"/>
        </w:rPr>
        <w:t>Заказчик вправе отказаться от приемки части Товара, е</w:t>
      </w:r>
      <w:r w:rsidRPr="00C62E5E">
        <w:rPr>
          <w:rFonts w:ascii="Times New Roman" w:hAnsi="Times New Roman"/>
          <w:i w:val="0"/>
          <w:kern w:val="16"/>
        </w:rPr>
        <w:t xml:space="preserve">сли Поставщик передал меньшее количество товара чем затребовано Заказчиком в заявке, либо чем определено в Спецификации (Приложение № 1), Заказчик вправе потребовать передать недостающее количество товара и (или) направить Поставщику требование о расторжении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  <w:kern w:val="16"/>
        </w:rPr>
        <w:t>а по соглашению сторон</w:t>
      </w:r>
      <w:r w:rsidRPr="00C62E5E">
        <w:rPr>
          <w:rFonts w:ascii="Times New Roman" w:hAnsi="Times New Roman"/>
          <w:i w:val="0"/>
        </w:rPr>
        <w:t>, в случае, если поставка недостающего количества товара потребует больших временных затрат, в связи с чем Заказчик утрачивает</w:t>
      </w:r>
      <w:proofErr w:type="gramEnd"/>
      <w:r w:rsidRPr="00C62E5E">
        <w:rPr>
          <w:rFonts w:ascii="Times New Roman" w:hAnsi="Times New Roman"/>
          <w:i w:val="0"/>
        </w:rPr>
        <w:t xml:space="preserve"> интерес к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>у.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C62E5E">
        <w:rPr>
          <w:rFonts w:ascii="Times New Roman" w:hAnsi="Times New Roman"/>
          <w:i w:val="0"/>
          <w:kern w:val="16"/>
        </w:rPr>
        <w:t xml:space="preserve">Если Поставщик передал Заказчику товар в количестве, превышающем указанное в </w:t>
      </w:r>
      <w:r w:rsidRPr="00C62E5E">
        <w:rPr>
          <w:rFonts w:ascii="Times New Roman" w:hAnsi="Times New Roman"/>
          <w:i w:val="0"/>
        </w:rPr>
        <w:t xml:space="preserve">Спецификации </w:t>
      </w:r>
      <w:r w:rsidRPr="00C62E5E">
        <w:rPr>
          <w:rFonts w:ascii="Times New Roman" w:hAnsi="Times New Roman"/>
          <w:i w:val="0"/>
          <w:kern w:val="16"/>
        </w:rPr>
        <w:t xml:space="preserve">(Приложение № 1), Заказчик извещает об этом Поставщика в порядке, предусмотренном п. 5.5.7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  <w:kern w:val="16"/>
        </w:rPr>
        <w:t>а. Приемка излишнего количества товара не осуществляется.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C62E5E">
        <w:rPr>
          <w:rFonts w:ascii="Times New Roman" w:hAnsi="Times New Roman"/>
          <w:i w:val="0"/>
          <w:kern w:val="16"/>
        </w:rPr>
        <w:t xml:space="preserve">5.5.4. Приемка товара по качеству осуществляется после осуществления Поставщиком сборки и наладки товара.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  <w:kern w:val="16"/>
        </w:rPr>
        <w:t>5.5.5.</w:t>
      </w:r>
      <w:r w:rsidRPr="00C62E5E">
        <w:rPr>
          <w:rFonts w:ascii="Times New Roman" w:hAnsi="Times New Roman"/>
          <w:i w:val="0"/>
        </w:rPr>
        <w:t xml:space="preserve"> </w:t>
      </w:r>
      <w:r w:rsidRPr="00C62E5E">
        <w:rPr>
          <w:rFonts w:ascii="Times New Roman" w:hAnsi="Times New Roman"/>
          <w:i w:val="0"/>
          <w:kern w:val="16"/>
        </w:rPr>
        <w:t xml:space="preserve">В случае обнаружения недостатков в качестве товара, </w:t>
      </w:r>
      <w:r w:rsidRPr="00C62E5E">
        <w:rPr>
          <w:rFonts w:ascii="Times New Roman" w:hAnsi="Times New Roman"/>
          <w:i w:val="0"/>
        </w:rPr>
        <w:t>либо при выполнении сборки наладки товара, Заказчик записывает свои претензии в акте сдачи-приемки товара и передает его Поставщику (уполномоченному представителю)</w:t>
      </w:r>
      <w:r w:rsidRPr="00C62E5E">
        <w:rPr>
          <w:rFonts w:ascii="Times New Roman" w:hAnsi="Times New Roman"/>
          <w:i w:val="0"/>
          <w:kern w:val="16"/>
        </w:rPr>
        <w:t>,</w:t>
      </w:r>
      <w:r w:rsidRPr="00C62E5E">
        <w:rPr>
          <w:rFonts w:ascii="Times New Roman" w:hAnsi="Times New Roman"/>
          <w:i w:val="0"/>
        </w:rPr>
        <w:t xml:space="preserve"> а Поставщик устраняет эти недостатки.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C62E5E">
        <w:rPr>
          <w:rFonts w:ascii="Times New Roman" w:hAnsi="Times New Roman"/>
          <w:i w:val="0"/>
          <w:kern w:val="16"/>
        </w:rPr>
        <w:t>5.5.6. В случае если Поставщик не согласен с предъявляемой Заказчиком претензией о некачественном товаре,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 связанных с транспортировкой для экспертизы, осуществляется Поставщиком.</w:t>
      </w:r>
    </w:p>
    <w:p w:rsidR="00AA4C7E" w:rsidRPr="008C7CB1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</w:rPr>
      </w:pPr>
      <w:r w:rsidRPr="00C62E5E">
        <w:rPr>
          <w:rFonts w:ascii="Times New Roman" w:hAnsi="Times New Roman"/>
          <w:i w:val="0"/>
          <w:kern w:val="16"/>
        </w:rPr>
        <w:t xml:space="preserve">5.5.7. Обо всех нарушениях условий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  <w:kern w:val="16"/>
        </w:rPr>
        <w:t xml:space="preserve">а по наименованиям, количеству, ассортименту, комплектности,  качеству товара его сборке наладке, таре и (или)  маркировке и упаковке Заказчик извещает Поставщика не позднее десяти рабочих дней с даты обнаружения указанных нарушений. Извещение о невыполнении или ненадлежащем выполнении Поставщиком обязательств по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  <w:kern w:val="16"/>
        </w:rPr>
        <w:t>у составляется Заказчиком в письменной форме с указанием сроков по устранению допущенных Поставщиком нарушений, вручается</w:t>
      </w:r>
      <w:r w:rsidR="002A0744">
        <w:rPr>
          <w:rFonts w:ascii="Times New Roman" w:hAnsi="Times New Roman"/>
          <w:i w:val="0"/>
          <w:kern w:val="16"/>
        </w:rPr>
        <w:t xml:space="preserve"> представителю</w:t>
      </w:r>
      <w:r w:rsidRPr="00C62E5E">
        <w:rPr>
          <w:rFonts w:ascii="Times New Roman" w:hAnsi="Times New Roman"/>
          <w:i w:val="0"/>
          <w:kern w:val="16"/>
        </w:rPr>
        <w:t xml:space="preserve"> Поставщик</w:t>
      </w:r>
      <w:r w:rsidR="002A0744">
        <w:rPr>
          <w:rFonts w:ascii="Times New Roman" w:hAnsi="Times New Roman"/>
          <w:i w:val="0"/>
          <w:kern w:val="16"/>
        </w:rPr>
        <w:t>а</w:t>
      </w:r>
      <w:r w:rsidRPr="00C62E5E">
        <w:rPr>
          <w:rFonts w:ascii="Times New Roman" w:hAnsi="Times New Roman"/>
          <w:i w:val="0"/>
          <w:kern w:val="16"/>
        </w:rPr>
        <w:t xml:space="preserve">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нарочным. 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</w:rPr>
      </w:pPr>
      <w:r w:rsidRPr="00C62E5E">
        <w:rPr>
          <w:rFonts w:ascii="Times New Roman" w:hAnsi="Times New Roman"/>
          <w:i w:val="0"/>
          <w:kern w:val="16"/>
        </w:rPr>
        <w:t xml:space="preserve">5.5.8. Поставщик в установленный в извещении (п. 5.5.7)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</w:t>
      </w:r>
      <w:r w:rsidRPr="00C62E5E">
        <w:rPr>
          <w:rFonts w:ascii="Times New Roman" w:hAnsi="Times New Roman"/>
          <w:i w:val="0"/>
          <w:color w:val="auto"/>
          <w:kern w:val="16"/>
        </w:rPr>
        <w:t xml:space="preserve">расторжении </w:t>
      </w:r>
      <w:r w:rsidRPr="00C62E5E">
        <w:rPr>
          <w:rFonts w:ascii="Times New Roman" w:hAnsi="Times New Roman"/>
          <w:bCs/>
          <w:i w:val="0"/>
          <w:color w:val="auto"/>
        </w:rPr>
        <w:t>Договор</w:t>
      </w:r>
      <w:r w:rsidRPr="00C62E5E">
        <w:rPr>
          <w:rFonts w:ascii="Times New Roman" w:hAnsi="Times New Roman"/>
          <w:i w:val="0"/>
          <w:color w:val="auto"/>
          <w:kern w:val="16"/>
        </w:rPr>
        <w:t>а по соглашению сторон</w:t>
      </w:r>
      <w:r w:rsidRPr="00C62E5E">
        <w:rPr>
          <w:rFonts w:ascii="Times New Roman" w:hAnsi="Times New Roman"/>
          <w:i w:val="0"/>
          <w:color w:val="auto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 w:rsidRPr="00C62E5E">
        <w:rPr>
          <w:rFonts w:ascii="Times New Roman" w:hAnsi="Times New Roman"/>
          <w:bCs/>
          <w:i w:val="0"/>
          <w:color w:val="auto"/>
        </w:rPr>
        <w:t>Договор</w:t>
      </w:r>
      <w:r w:rsidRPr="00C62E5E">
        <w:rPr>
          <w:rFonts w:ascii="Times New Roman" w:hAnsi="Times New Roman"/>
          <w:i w:val="0"/>
          <w:color w:val="auto"/>
        </w:rPr>
        <w:t>у.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  <w:i w:val="0"/>
          <w:color w:val="auto"/>
        </w:rPr>
        <w:t xml:space="preserve">5.6. </w:t>
      </w:r>
      <w:r w:rsidRPr="00C62E5E">
        <w:rPr>
          <w:rFonts w:ascii="Times New Roman" w:hAnsi="Times New Roman"/>
          <w:i w:val="0"/>
          <w:kern w:val="16"/>
        </w:rPr>
        <w:t xml:space="preserve"> </w:t>
      </w:r>
      <w:r w:rsidRPr="00C62E5E">
        <w:rPr>
          <w:rFonts w:ascii="Times New Roman" w:hAnsi="Times New Roman"/>
          <w:i w:val="0"/>
        </w:rPr>
        <w:t>Риск случайной гибели или случайного повреждения товаров до их приемки (до подписания Акт приема-передачи товара) Заказчиком несет Поставщик.</w:t>
      </w:r>
    </w:p>
    <w:p w:rsidR="00AA4C7E" w:rsidRPr="00C62E5E" w:rsidRDefault="00AA4C7E" w:rsidP="00C3213E">
      <w:pPr>
        <w:pStyle w:val="21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  <w:i w:val="0"/>
          <w:kern w:val="16"/>
        </w:rPr>
        <w:t>5.7. Поставщик обеспечивает хранение товара до момента их сдачи – приемки.</w:t>
      </w:r>
    </w:p>
    <w:p w:rsidR="00AA4C7E" w:rsidRPr="00C62E5E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Pr="002A0744" w:rsidRDefault="008A221F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2A0744">
        <w:rPr>
          <w:rFonts w:ascii="Times New Roman" w:hAnsi="Times New Roman"/>
          <w:b/>
          <w:i w:val="0"/>
        </w:rPr>
        <w:t>6</w:t>
      </w:r>
      <w:r w:rsidR="00AA4C7E" w:rsidRPr="002A0744">
        <w:rPr>
          <w:rFonts w:ascii="Times New Roman" w:hAnsi="Times New Roman"/>
          <w:b/>
          <w:i w:val="0"/>
        </w:rPr>
        <w:t>. Ответственность сторон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kern w:val="16"/>
        </w:rPr>
        <w:t>6</w:t>
      </w:r>
      <w:r w:rsidR="00AA4C7E" w:rsidRPr="00C62E5E">
        <w:rPr>
          <w:rFonts w:ascii="Times New Roman" w:hAnsi="Times New Roman"/>
          <w:i w:val="0"/>
          <w:kern w:val="16"/>
        </w:rPr>
        <w:t xml:space="preserve">.1. </w:t>
      </w:r>
      <w:r w:rsidR="00AA4C7E" w:rsidRPr="00C62E5E">
        <w:rPr>
          <w:rFonts w:ascii="Times New Roman" w:hAnsi="Times New Roman"/>
          <w:i w:val="0"/>
        </w:rPr>
        <w:t xml:space="preserve">Стороны несут ответственность за неисполнение и ненадлежащее исполнение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в том числе за неполное и (или) несвоевременное исполнение своих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у. 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6.</w:t>
      </w:r>
      <w:r w:rsidR="00AA4C7E" w:rsidRPr="00C62E5E">
        <w:rPr>
          <w:rFonts w:ascii="Times New Roman" w:hAnsi="Times New Roman"/>
          <w:i w:val="0"/>
        </w:rPr>
        <w:t xml:space="preserve">2. В случае просрочки исполнения Поставщиком обязательств (в том числе гарантийного обязательства),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ом, а также в иных случаях ненадлежащего исполнения Поставщиком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ом, Заказчик направляет Поставщику требование об уплате неустоек (штрафов, пеней).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6</w:t>
      </w:r>
      <w:r w:rsidR="00AA4C7E" w:rsidRPr="00C62E5E">
        <w:rPr>
          <w:rFonts w:ascii="Times New Roman" w:hAnsi="Times New Roman"/>
          <w:i w:val="0"/>
        </w:rPr>
        <w:t xml:space="preserve">.3. Пеня начисляется за каждый день просрочки исполнения Поставщиком обязательства, предусмотренного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ом, и устанавливается в размере одной трехсотой действующей на дату уплаты пени </w:t>
      </w:r>
      <w:r w:rsidR="00AA4C7E">
        <w:rPr>
          <w:rFonts w:ascii="Times New Roman" w:hAnsi="Times New Roman"/>
          <w:i w:val="0"/>
        </w:rPr>
        <w:t xml:space="preserve">учетной </w:t>
      </w:r>
      <w:r w:rsidR="00AA4C7E" w:rsidRPr="00C62E5E">
        <w:rPr>
          <w:rFonts w:ascii="Times New Roman" w:hAnsi="Times New Roman"/>
          <w:i w:val="0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 xml:space="preserve">.4. Штрафы начисляются за ненадлежащее исполнение Поставщиком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ом. При этом штрафы не применяются в случае просрочки исполнения Поставщиком обязательств (в том числе гарантийного обязательства),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ом. Размер штрафа устанавливается в сумме 10 % от цены договора. 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 xml:space="preserve">.5. Неустойка (штраф, пени) носит штрафной характер. При невыполнении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у, кроме уплаты неустойки (штрафа, пени), Поставщик возмещает в полном объеме понесенные Заказчиком убытки.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>.6. Поставщик освобождается от уплаты неустойки (штрафа, пени),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>.7. В случае начисления Заказчиком Поставщику неустойки (штрафа, пени) и (или) убытков, Заказчик направляет Поставщику требование оплатить неустойку (штраф, пени) и (или) понесенные Заказчиком убытки, с указанием порядка и сроков соответствующей оплаты, но не более 10 дней со дня направления требования.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 xml:space="preserve">.8. В случае просрочки исполнения Заказчиком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ом, а также в иных случаях ненадлежащего исполнения Заказчиком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ом, Поставщик вправе потребовать уплаты неустоек (штрафов). </w:t>
      </w:r>
    </w:p>
    <w:p w:rsidR="00AA4C7E" w:rsidRPr="00C62E5E" w:rsidRDefault="005823E9" w:rsidP="002A07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A4C7E" w:rsidRPr="00C62E5E">
        <w:rPr>
          <w:rFonts w:ascii="Times New Roman" w:hAnsi="Times New Roman"/>
        </w:rPr>
        <w:t xml:space="preserve">.10.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размер штрафа устанавливается в виде фиксированной суммы и составляет 2,5 % от цены договора.  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 xml:space="preserve">.11. Штрафы начисляются за ненадлежащее исполнение Заказчиком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ом, за исключением просрочки исполнения обязательств, предусмотренных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ом.</w:t>
      </w:r>
    </w:p>
    <w:p w:rsidR="00AA4C7E" w:rsidRPr="00C62E5E" w:rsidRDefault="005823E9" w:rsidP="002A074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AA4C7E" w:rsidRPr="00C62E5E">
        <w:rPr>
          <w:rFonts w:ascii="Times New Roman" w:hAnsi="Times New Roman"/>
          <w:i w:val="0"/>
        </w:rPr>
        <w:t>.12. Заказчик освобождается от уплаты неустойки (штрафа, пени), если докажет, что просрочка исполнения указанного обязательства произошла вследствие непреодолимой силы или по вине Поставщика.</w:t>
      </w:r>
    </w:p>
    <w:p w:rsidR="00AA4C7E" w:rsidRPr="00C62E5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</w:rPr>
      </w:pPr>
    </w:p>
    <w:p w:rsidR="00AA4C7E" w:rsidRPr="00C3386C" w:rsidRDefault="008A221F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386C">
        <w:rPr>
          <w:rFonts w:ascii="Times New Roman" w:hAnsi="Times New Roman"/>
          <w:b/>
          <w:i w:val="0"/>
        </w:rPr>
        <w:t>7</w:t>
      </w:r>
      <w:r w:rsidR="00AA4C7E" w:rsidRPr="00C3386C">
        <w:rPr>
          <w:rFonts w:ascii="Times New Roman" w:hAnsi="Times New Roman"/>
          <w:b/>
          <w:i w:val="0"/>
        </w:rPr>
        <w:t>. Форс-мажорные обстоятельства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</w:t>
      </w:r>
      <w:r w:rsidR="00AA4C7E" w:rsidRPr="00C62E5E">
        <w:rPr>
          <w:rFonts w:ascii="Times New Roman" w:hAnsi="Times New Roman"/>
          <w:i w:val="0"/>
        </w:rPr>
        <w:t xml:space="preserve">.1. Стороны освобождаются от ответственности за частичное или полное невыполнение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а. 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</w:t>
      </w:r>
      <w:r w:rsidR="00AA4C7E" w:rsidRPr="00C62E5E">
        <w:rPr>
          <w:rFonts w:ascii="Times New Roman" w:hAnsi="Times New Roman"/>
          <w:i w:val="0"/>
        </w:rPr>
        <w:t xml:space="preserve">.2. Сторона, для которой создалась невозможность выполнения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у, обязана немедленно (в течение </w:t>
      </w:r>
      <w:r w:rsidR="00C3386C">
        <w:rPr>
          <w:rFonts w:ascii="Times New Roman" w:hAnsi="Times New Roman"/>
          <w:i w:val="0"/>
        </w:rPr>
        <w:t>2</w:t>
      </w:r>
      <w:r w:rsidR="00AA4C7E" w:rsidRPr="00C62E5E">
        <w:rPr>
          <w:rFonts w:ascii="Times New Roman" w:hAnsi="Times New Roman"/>
          <w:i w:val="0"/>
        </w:rPr>
        <w:t xml:space="preserve">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</w:t>
      </w:r>
      <w:r w:rsidR="00AA4C7E" w:rsidRPr="00C62E5E">
        <w:rPr>
          <w:rFonts w:ascii="Times New Roman" w:hAnsi="Times New Roman"/>
          <w:i w:val="0"/>
        </w:rPr>
        <w:t xml:space="preserve">.3. Обязанность доказать наличие обстоятельств непреодолимой силы лежит на Стороне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не выполнившей свои обязательства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у.</w:t>
      </w:r>
    </w:p>
    <w:p w:rsidR="00AA4C7E" w:rsidRPr="00C62E5E" w:rsidRDefault="00AA4C7E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</w:t>
      </w:r>
      <w:r w:rsidR="00AA4C7E" w:rsidRPr="00C62E5E">
        <w:rPr>
          <w:rFonts w:ascii="Times New Roman" w:hAnsi="Times New Roman"/>
          <w:i w:val="0"/>
        </w:rPr>
        <w:t xml:space="preserve">.4. Если обстоятельства и их последствия будут длиться более 1 (одного) месяца и Заказчик утратит интерес к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у</w:t>
      </w:r>
      <w:r w:rsidR="00AA4C7E">
        <w:rPr>
          <w:rFonts w:ascii="Times New Roman" w:hAnsi="Times New Roman"/>
          <w:i w:val="0"/>
        </w:rPr>
        <w:t>,</w:t>
      </w:r>
      <w:r w:rsidR="00AA4C7E" w:rsidRPr="00C62E5E">
        <w:rPr>
          <w:rFonts w:ascii="Times New Roman" w:hAnsi="Times New Roman"/>
          <w:i w:val="0"/>
        </w:rPr>
        <w:t xml:space="preserve">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 расторгается в порядке, предусмотренном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ом (раздел 10). В этом случае Поставщик не имеет права потребовать от Заказчика возмещения убытков и исполнения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у.</w:t>
      </w:r>
    </w:p>
    <w:p w:rsidR="00AA4C7E" w:rsidRPr="00C62E5E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</w:rPr>
      </w:pPr>
    </w:p>
    <w:p w:rsidR="00AA4C7E" w:rsidRPr="00C3386C" w:rsidRDefault="008A221F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386C">
        <w:rPr>
          <w:rFonts w:ascii="Times New Roman" w:hAnsi="Times New Roman"/>
          <w:b/>
          <w:i w:val="0"/>
        </w:rPr>
        <w:t>8</w:t>
      </w:r>
      <w:r w:rsidR="00AA4C7E" w:rsidRPr="00C3386C">
        <w:rPr>
          <w:rFonts w:ascii="Times New Roman" w:hAnsi="Times New Roman"/>
          <w:b/>
          <w:i w:val="0"/>
        </w:rPr>
        <w:t>. Порядок разрешения споров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8</w:t>
      </w:r>
      <w:r w:rsidR="00AA4C7E" w:rsidRPr="00C62E5E">
        <w:rPr>
          <w:rFonts w:ascii="Times New Roman" w:hAnsi="Times New Roman"/>
          <w:i w:val="0"/>
        </w:rPr>
        <w:t xml:space="preserve">.1. Заказчик и Поставщик должны приложить все усилия, чтобы путем переговоров разрешить к обоюдному удовлетворению сторон все противоречия или спорные вопросы, возникающие между ними в рамках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8</w:t>
      </w:r>
      <w:r w:rsidR="00AA4C7E" w:rsidRPr="00C62E5E">
        <w:rPr>
          <w:rFonts w:ascii="Times New Roman" w:hAnsi="Times New Roman"/>
          <w:i w:val="0"/>
        </w:rPr>
        <w:t xml:space="preserve">.2. Любые споры, разногласия и требования, возникающие из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а, подлежат разрешению в Арбитражном суде Ханты-Мансийского автономного округа – Югры.</w:t>
      </w:r>
    </w:p>
    <w:p w:rsidR="00AA4C7E" w:rsidRPr="00C62E5E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Pr="00C3386C" w:rsidRDefault="008A221F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386C">
        <w:rPr>
          <w:rFonts w:ascii="Times New Roman" w:hAnsi="Times New Roman"/>
          <w:b/>
          <w:i w:val="0"/>
        </w:rPr>
        <w:t>9</w:t>
      </w:r>
      <w:r w:rsidR="00AA4C7E" w:rsidRPr="00C3386C">
        <w:rPr>
          <w:rFonts w:ascii="Times New Roman" w:hAnsi="Times New Roman"/>
          <w:b/>
          <w:i w:val="0"/>
        </w:rPr>
        <w:t>. Расторжение Договора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.1. Расторжение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допускается по соглашению Сторон или по решению суда в соответствии с гражданским законодательством. 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.2. Расторжение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у не возможно либо возникает нецелесообразность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.3. В случае расторжения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по соглашению Поставщик возвращает Заказчику все денежные средства, перечисленные для исполнения обязательств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у, а Заказчик оплачивает расходы (издержки) Поставщика за фактически исполненные и принятые Заказчиком обязательства по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у.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.4. Требование о расторжении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 либо неполучения ответа в течение 10 (десяти) дней с даты получения предложения о расторжении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.5. Заказчик вправе принять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 До принятия такого решения Заказчик вправе провести экспертизу поставленного товара с привлечением экспертов, экспертных организаций.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.6.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может быть принято Заказчиком только при условии, что по результатам экспертизы поставленного товара в заключении эксперта, экспертной организации будут подтверждены нарушения условий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послужившие основанием для одностороннего отказа Заказчика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.7. Решение Заказчика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указанному в разделе 1</w:t>
      </w:r>
      <w:r w:rsidR="00BE4D52">
        <w:rPr>
          <w:rFonts w:ascii="Times New Roman" w:hAnsi="Times New Roman"/>
          <w:i w:val="0"/>
        </w:rPr>
        <w:t>2</w:t>
      </w:r>
      <w:r w:rsidR="00AA4C7E" w:rsidRPr="00C62E5E">
        <w:rPr>
          <w:rFonts w:ascii="Times New Roman" w:hAnsi="Times New Roman"/>
          <w:i w:val="0"/>
        </w:rPr>
        <w:t xml:space="preserve">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разделе 1</w:t>
      </w:r>
      <w:r w:rsidR="00BE4D52">
        <w:rPr>
          <w:rFonts w:ascii="Times New Roman" w:hAnsi="Times New Roman"/>
          <w:i w:val="0"/>
        </w:rPr>
        <w:t>2</w:t>
      </w:r>
      <w:r w:rsidR="00AA4C7E" w:rsidRPr="00C62E5E">
        <w:rPr>
          <w:rFonts w:ascii="Times New Roman" w:hAnsi="Times New Roman"/>
          <w:i w:val="0"/>
        </w:rPr>
        <w:t xml:space="preserve">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.8. Решение Заказчика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вступает в силу и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.9. Заказчик обязан отменить не вступившее в силу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если в течение десятидневного срока с даты надлежащего уведомления Поставщика о принятом решении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устранено нарушение условий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а. Данное правило не применяется в случае повторного нарушения Поставщиком условий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.10. Заказчик принимает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если в ходе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 будет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9</w:t>
      </w:r>
      <w:r w:rsidR="00AA4C7E" w:rsidRPr="00C62E5E">
        <w:rPr>
          <w:rFonts w:ascii="Times New Roman" w:hAnsi="Times New Roman"/>
          <w:i w:val="0"/>
        </w:rPr>
        <w:t xml:space="preserve">.11. Поставщик вправе принять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в соответствии с гражданским законодательством. Такое решение в течение трех рабочих дней, следующего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Поставщиком вышеуказанных требований считается надлежащим уведомлением Заказчика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.12. Решение Поставщика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вступает в силу и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 считается расторгнутым через десять дней с даты надлежащего уведомления Поставщиком Заказчика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.13. Поставщик обязан отменить не вступившее в силу решение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устранены нарушения условий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а, послужившие основанием для принятия указанного решения.</w:t>
      </w:r>
    </w:p>
    <w:p w:rsidR="00AA4C7E" w:rsidRPr="00C62E5E" w:rsidRDefault="005823E9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</w:t>
      </w:r>
      <w:r w:rsidR="00AA4C7E" w:rsidRPr="00C62E5E">
        <w:rPr>
          <w:rFonts w:ascii="Times New Roman" w:hAnsi="Times New Roman"/>
          <w:i w:val="0"/>
        </w:rPr>
        <w:t xml:space="preserve">.14. При расторжении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в связи с односторонним отказом Стороны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от исполнения договора другая сторона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AA4C7E" w:rsidRPr="00C62E5E">
        <w:rPr>
          <w:rFonts w:ascii="Times New Roman" w:hAnsi="Times New Roman"/>
          <w:bCs/>
          <w:i w:val="0"/>
        </w:rPr>
        <w:t>Договор</w:t>
      </w:r>
      <w:r w:rsidR="00AA4C7E" w:rsidRPr="00C62E5E">
        <w:rPr>
          <w:rFonts w:ascii="Times New Roman" w:hAnsi="Times New Roman"/>
          <w:i w:val="0"/>
        </w:rPr>
        <w:t>а.</w:t>
      </w:r>
    </w:p>
    <w:p w:rsidR="00AA4C7E" w:rsidRPr="00C62E5E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Pr="00C3386C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C3386C">
        <w:rPr>
          <w:rFonts w:ascii="Times New Roman" w:hAnsi="Times New Roman"/>
          <w:b/>
          <w:i w:val="0"/>
        </w:rPr>
        <w:t>1</w:t>
      </w:r>
      <w:r w:rsidR="00BE4D52" w:rsidRPr="00C3386C">
        <w:rPr>
          <w:rFonts w:ascii="Times New Roman" w:hAnsi="Times New Roman"/>
          <w:b/>
          <w:i w:val="0"/>
        </w:rPr>
        <w:t>0</w:t>
      </w:r>
      <w:r w:rsidRPr="00C3386C">
        <w:rPr>
          <w:rFonts w:ascii="Times New Roman" w:hAnsi="Times New Roman"/>
          <w:b/>
          <w:i w:val="0"/>
        </w:rPr>
        <w:t>.Срок действия Договора</w:t>
      </w:r>
    </w:p>
    <w:p w:rsidR="00AA4C7E" w:rsidRPr="000C31AE" w:rsidRDefault="00AA4C7E" w:rsidP="00C3386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1</w:t>
      </w:r>
      <w:r w:rsidR="005823E9">
        <w:rPr>
          <w:rFonts w:ascii="Times New Roman" w:hAnsi="Times New Roman"/>
          <w:i w:val="0"/>
        </w:rPr>
        <w:t>0</w:t>
      </w:r>
      <w:r w:rsidRPr="00C62E5E">
        <w:rPr>
          <w:rFonts w:ascii="Times New Roman" w:hAnsi="Times New Roman"/>
          <w:i w:val="0"/>
        </w:rPr>
        <w:t xml:space="preserve">.1. </w:t>
      </w:r>
      <w:r w:rsidRPr="00C62E5E">
        <w:rPr>
          <w:rFonts w:ascii="Times New Roman" w:hAnsi="Times New Roman"/>
          <w:bCs/>
          <w:i w:val="0"/>
        </w:rPr>
        <w:t>Договор</w:t>
      </w:r>
      <w:r w:rsidRPr="00C62E5E">
        <w:rPr>
          <w:rFonts w:ascii="Times New Roman" w:hAnsi="Times New Roman"/>
          <w:i w:val="0"/>
        </w:rPr>
        <w:t xml:space="preserve"> вступает в силу со дня подписания его Сторонами и </w:t>
      </w:r>
      <w:r w:rsidRPr="000C31AE">
        <w:rPr>
          <w:rFonts w:ascii="Times New Roman" w:hAnsi="Times New Roman"/>
          <w:i w:val="0"/>
        </w:rPr>
        <w:t xml:space="preserve">действует до </w:t>
      </w:r>
      <w:r w:rsidR="00C3386C">
        <w:rPr>
          <w:rFonts w:ascii="Times New Roman" w:hAnsi="Times New Roman"/>
          <w:i w:val="0"/>
        </w:rPr>
        <w:t>«31» января 2020 года</w:t>
      </w:r>
      <w:r w:rsidRPr="000C31AE">
        <w:rPr>
          <w:rFonts w:ascii="Times New Roman" w:hAnsi="Times New Roman"/>
          <w:i w:val="0"/>
        </w:rPr>
        <w:t>.</w:t>
      </w:r>
    </w:p>
    <w:p w:rsidR="00AA4C7E" w:rsidRPr="000C31AE" w:rsidRDefault="00AA4C7E" w:rsidP="00AA4C7E">
      <w:pPr>
        <w:spacing w:after="0" w:line="240" w:lineRule="auto"/>
        <w:rPr>
          <w:rFonts w:ascii="Times New Roman" w:hAnsi="Times New Roman"/>
        </w:rPr>
      </w:pPr>
    </w:p>
    <w:p w:rsidR="00AA4C7E" w:rsidRPr="006B26DF" w:rsidRDefault="00AA4C7E" w:rsidP="00AA4C7E">
      <w:pPr>
        <w:pStyle w:val="21"/>
        <w:spacing w:after="0" w:line="240" w:lineRule="auto"/>
        <w:jc w:val="center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1</w:t>
      </w:r>
      <w:r w:rsidR="00C3386C">
        <w:rPr>
          <w:rFonts w:ascii="Times New Roman" w:hAnsi="Times New Roman"/>
          <w:i w:val="0"/>
        </w:rPr>
        <w:t>1</w:t>
      </w:r>
      <w:r w:rsidRPr="00C62E5E">
        <w:rPr>
          <w:rFonts w:ascii="Times New Roman" w:hAnsi="Times New Roman"/>
          <w:i w:val="0"/>
        </w:rPr>
        <w:t>. Адреса места нахождения, банковские реквизиты и подписи Сторон</w:t>
      </w:r>
    </w:p>
    <w:p w:rsidR="00AA4C7E" w:rsidRPr="00C62E5E" w:rsidRDefault="00AA4C7E" w:rsidP="00AA4C7E">
      <w:pPr>
        <w:spacing w:after="0" w:line="240" w:lineRule="auto"/>
        <w:rPr>
          <w:rFonts w:ascii="Times New Roman" w:hAnsi="Times New Roman"/>
        </w:rPr>
      </w:pPr>
    </w:p>
    <w:tbl>
      <w:tblPr>
        <w:tblW w:w="10838" w:type="dxa"/>
        <w:tblLook w:val="0000"/>
      </w:tblPr>
      <w:tblGrid>
        <w:gridCol w:w="5419"/>
        <w:gridCol w:w="5419"/>
      </w:tblGrid>
      <w:tr w:rsidR="00AA4C7E" w:rsidRPr="00DE792E" w:rsidTr="0077718E">
        <w:trPr>
          <w:trHeight w:val="5510"/>
        </w:trPr>
        <w:tc>
          <w:tcPr>
            <w:tcW w:w="5419" w:type="dxa"/>
          </w:tcPr>
          <w:p w:rsidR="00AA4C7E" w:rsidRDefault="00AA4C7E" w:rsidP="0077718E">
            <w:pPr>
              <w:widowControl w:val="0"/>
              <w:tabs>
                <w:tab w:val="left" w:pos="9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  <w:color w:val="000000"/>
              </w:rPr>
              <w:t>Заказчик:</w:t>
            </w:r>
            <w:r w:rsidRPr="00DE792E">
              <w:rPr>
                <w:rFonts w:ascii="Times New Roman" w:hAnsi="Times New Roman"/>
              </w:rPr>
              <w:tab/>
              <w:t xml:space="preserve">        </w:t>
            </w:r>
          </w:p>
          <w:p w:rsidR="00C3386C" w:rsidRPr="00DE792E" w:rsidRDefault="00C3386C" w:rsidP="0077718E">
            <w:pPr>
              <w:widowControl w:val="0"/>
              <w:tabs>
                <w:tab w:val="left" w:pos="9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4C7E" w:rsidRPr="00DE792E" w:rsidRDefault="00AA4C7E" w:rsidP="0077718E">
            <w:pPr>
              <w:widowControl w:val="0"/>
              <w:tabs>
                <w:tab w:val="left" w:pos="9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АО Ипотечное агентство Югры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628012, Россия, ХМАО-Югра,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 г. Ханты-Мансийск, ул. Студенческая, 29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ИНН/КПП: 8601038839/860101001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</w:rPr>
              <w:t xml:space="preserve"> </w:t>
            </w:r>
            <w:r w:rsidRPr="00DE792E">
              <w:rPr>
                <w:rFonts w:ascii="Times New Roman" w:hAnsi="Times New Roman"/>
                <w:color w:val="000000"/>
              </w:rPr>
              <w:t xml:space="preserve">р/счет 40702810367460000239,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Банк: ЗАПАДНО-СИБИРСКИЙ БАНК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ПАО СБЕРБАНК Г. ТЮМЕНЬ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к/счет 30101810800000000651,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БИК: 047102651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>Юридический адрес:</w:t>
            </w:r>
          </w:p>
          <w:p w:rsidR="00C030A6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 xml:space="preserve">628012 Россия Ханты-Мансийский 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 xml:space="preserve">автономный округ-Югра, 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>г.Ханты-Мансийск, ул</w:t>
            </w:r>
            <w:proofErr w:type="gramStart"/>
            <w:r w:rsidRPr="00DE792E">
              <w:rPr>
                <w:rFonts w:ascii="Times New Roman" w:hAnsi="Times New Roman"/>
              </w:rPr>
              <w:t>.С</w:t>
            </w:r>
            <w:proofErr w:type="gramEnd"/>
            <w:r w:rsidRPr="00DE792E">
              <w:rPr>
                <w:rFonts w:ascii="Times New Roman" w:hAnsi="Times New Roman"/>
              </w:rPr>
              <w:t xml:space="preserve">туденческая 29 </w:t>
            </w:r>
          </w:p>
          <w:p w:rsidR="00AA4C7E" w:rsidRDefault="00AA4C7E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792E">
              <w:rPr>
                <w:rFonts w:eastAsia="Calibri"/>
                <w:sz w:val="22"/>
                <w:szCs w:val="22"/>
                <w:lang w:eastAsia="en-US"/>
              </w:rPr>
              <w:t>Телефон:  +7 (3467) 36-37-55</w:t>
            </w:r>
          </w:p>
          <w:p w:rsidR="00700CF9" w:rsidRPr="00DE792E" w:rsidRDefault="00700CF9" w:rsidP="0077718E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</w:p>
          <w:p w:rsidR="00AA4C7E" w:rsidRDefault="00AA4C7E" w:rsidP="0077718E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  <w:r w:rsidRPr="00DE792E">
              <w:rPr>
                <w:b w:val="0"/>
                <w:sz w:val="22"/>
                <w:szCs w:val="22"/>
              </w:rPr>
              <w:t xml:space="preserve">____________________ </w:t>
            </w:r>
          </w:p>
          <w:p w:rsidR="00700CF9" w:rsidRPr="00DE792E" w:rsidRDefault="00700CF9" w:rsidP="0077718E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</w:p>
          <w:p w:rsidR="00AA4C7E" w:rsidRPr="00DE792E" w:rsidRDefault="00AA4C7E" w:rsidP="00700CF9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  <w:r w:rsidRPr="00DE792E">
              <w:rPr>
                <w:b w:val="0"/>
                <w:sz w:val="22"/>
                <w:szCs w:val="22"/>
              </w:rPr>
              <w:t>«___»________</w:t>
            </w:r>
            <w:r w:rsidR="00700CF9" w:rsidRPr="00DE792E">
              <w:rPr>
                <w:b w:val="0"/>
                <w:sz w:val="22"/>
                <w:szCs w:val="22"/>
              </w:rPr>
              <w:t>201</w:t>
            </w:r>
            <w:r w:rsidR="00700CF9">
              <w:rPr>
                <w:b w:val="0"/>
                <w:sz w:val="22"/>
                <w:szCs w:val="22"/>
              </w:rPr>
              <w:t>8</w:t>
            </w:r>
            <w:r w:rsidR="00700CF9" w:rsidRPr="00DE792E">
              <w:rPr>
                <w:b w:val="0"/>
                <w:sz w:val="22"/>
                <w:szCs w:val="22"/>
              </w:rPr>
              <w:t xml:space="preserve"> </w:t>
            </w:r>
            <w:r w:rsidRPr="00DE792E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5419" w:type="dxa"/>
          </w:tcPr>
          <w:p w:rsidR="00AA4C7E" w:rsidRDefault="00AA4C7E" w:rsidP="004578C5">
            <w:pPr>
              <w:pStyle w:val="a6"/>
              <w:contextualSpacing/>
              <w:jc w:val="left"/>
              <w:rPr>
                <w:b w:val="0"/>
                <w:sz w:val="22"/>
                <w:szCs w:val="22"/>
              </w:rPr>
            </w:pPr>
            <w:r w:rsidRPr="003164E4">
              <w:rPr>
                <w:b w:val="0"/>
                <w:sz w:val="22"/>
                <w:szCs w:val="22"/>
              </w:rPr>
              <w:t>Поставщик</w:t>
            </w:r>
            <w:r w:rsidR="00BE4D52" w:rsidRPr="003164E4">
              <w:rPr>
                <w:b w:val="0"/>
                <w:sz w:val="22"/>
                <w:szCs w:val="22"/>
              </w:rPr>
              <w:t>:</w:t>
            </w:r>
          </w:p>
          <w:p w:rsidR="00C3386C" w:rsidRPr="003164E4" w:rsidRDefault="00C3386C" w:rsidP="004578C5">
            <w:pPr>
              <w:pStyle w:val="a6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BE4D52" w:rsidRPr="00DE792E" w:rsidRDefault="00BE4D52" w:rsidP="00700CF9">
            <w:pPr>
              <w:pStyle w:val="a6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D531ED" w:rsidRDefault="00D531ED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531ED" w:rsidRDefault="00D531ED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23D46" w:rsidRPr="00C62E5E" w:rsidRDefault="00323D46" w:rsidP="00323D4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323D46" w:rsidRPr="00C62E5E" w:rsidRDefault="00323D46" w:rsidP="00323D4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t>к Договору №______</w:t>
      </w:r>
    </w:p>
    <w:p w:rsidR="00323D46" w:rsidRPr="00C62E5E" w:rsidRDefault="00323D46" w:rsidP="00323D4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t>от «___» _______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C62E5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23D46" w:rsidRPr="00C62E5E" w:rsidRDefault="00323D46" w:rsidP="00323D46">
      <w:pPr>
        <w:spacing w:after="0" w:line="240" w:lineRule="auto"/>
        <w:jc w:val="center"/>
        <w:rPr>
          <w:rFonts w:ascii="Times New Roman" w:hAnsi="Times New Roman"/>
        </w:rPr>
      </w:pPr>
    </w:p>
    <w:p w:rsidR="00323D46" w:rsidRDefault="00323D46" w:rsidP="00323D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3D46" w:rsidRPr="00B66A99" w:rsidRDefault="00323D46" w:rsidP="00323D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Спецификация товара</w:t>
      </w:r>
    </w:p>
    <w:p w:rsidR="00323D46" w:rsidRPr="00B66A99" w:rsidRDefault="00323D46" w:rsidP="00323D46">
      <w:pPr>
        <w:spacing w:after="0" w:line="240" w:lineRule="auto"/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horzAnchor="margin" w:tblpXSpec="center" w:tblpY="1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5506"/>
        <w:gridCol w:w="1134"/>
        <w:gridCol w:w="1286"/>
        <w:gridCol w:w="1124"/>
      </w:tblGrid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D46" w:rsidRPr="00323D46" w:rsidRDefault="00323D46" w:rsidP="0032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D4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D4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технические характеристики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Ед-ца</w:t>
            </w:r>
            <w:proofErr w:type="spellEnd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D4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96"/>
              <w:gridCol w:w="2894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чёрный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0.32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Особенности: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ТОНКОЕ ПИСЬМО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зеленый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Ручка шариковая масляная автоматическая BRAUBERG "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Metropolis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Цвет чернил: синий.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наборе: 1 шт.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Толщина линии письма: 0.35 мм.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Диаметр пишущего узла: 0.7 мм.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Длина сменного стержня: 107 мм.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Чернила на масляной основе: да.</w:t>
            </w:r>
          </w:p>
          <w:p w:rsidR="00323D46" w:rsidRPr="00323D46" w:rsidRDefault="00323D46" w:rsidP="00323D46">
            <w:pPr>
              <w:numPr>
                <w:ilvl w:val="0"/>
                <w:numId w:val="34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наконечника: 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игольчатый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шт</w:t>
            </w:r>
            <w:proofErr w:type="spellEnd"/>
            <w:proofErr w:type="gramEnd"/>
            <w:r w:rsidRPr="00323D4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Ручки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гелевые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неавтоматические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Блок-кубики</w:t>
                  </w:r>
                  <w:proofErr w:type="spellEnd"/>
                  <w:proofErr w:type="gram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90х90х90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Склейка: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60-75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%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Блок-кубики</w:t>
                  </w:r>
                  <w:proofErr w:type="spellEnd"/>
                  <w:proofErr w:type="gram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90х90х50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Склейка: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92-100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%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pStyle w:val="1"/>
              <w:shd w:val="clear" w:color="auto" w:fill="FFFFFF"/>
              <w:spacing w:before="0" w:after="0"/>
              <w:ind w:left="0" w:firstLine="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323D46"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Блок для записей STAFF </w:t>
            </w:r>
            <w:r w:rsidRPr="00323D46">
              <w:rPr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(или эквивалент)</w:t>
            </w:r>
            <w:r w:rsidRPr="00323D46"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 проклеенный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Высота блока: 29 мм.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Длина блока: 80 мм.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Ширина блока: 80 мм.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Проклейка: да.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Цвет бумаги: ассорти.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Белизна: 0 %.</w:t>
            </w:r>
          </w:p>
          <w:p w:rsidR="00323D46" w:rsidRPr="00323D46" w:rsidRDefault="00323D46" w:rsidP="00323D46">
            <w:pPr>
              <w:numPr>
                <w:ilvl w:val="0"/>
                <w:numId w:val="35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Плотность: 60 г/м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pStyle w:val="1"/>
              <w:shd w:val="clear" w:color="auto" w:fill="FFFFFF"/>
              <w:spacing w:before="0" w:after="0"/>
              <w:ind w:left="0" w:firstLine="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Клейкие закладки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закладки: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закладок в блоке: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Клейкость: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2,0 кг/м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Размер, </w:t>
                  </w:r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45x12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цветов: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Тон закладок: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неоновые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Вертикальные накопители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  <w:r w:rsidRPr="00323D46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323D46">
                          <w:rPr>
                            <w:rStyle w:val="i-text-lowcase"/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Размер изделия: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250Х100Х300</w:t>
                        </w:r>
                        <w:r w:rsidRPr="00323D46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323D46">
                          <w:rPr>
                            <w:rStyle w:val="i-text-lowcase"/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Количество отделений: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черный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Сборный: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Базовый 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черный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Дыроколы 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пробиваемых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пробиваемых отверстий: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линейки: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серебряный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пробиваемого отверстия: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5.5 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Расстояние между отверстиями: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контейнера для конфетти: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механизма: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блокиратора для хранения: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Скобы для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степлеров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№10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Тип и размер скоб для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степлера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сшиваемых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скоб: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скоб в пачке: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пачек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покрытия: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оцинкованное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Скобы для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степлеров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№24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Тип и размер скоб для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степлера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24/6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сшиваемых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скоб: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скоб в пачке: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пачек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покрытия: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оцинкованное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Скрепки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скрепки: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овальная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Покрытие материала: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без покрытия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Диспенсеры</w:t>
                        </w:r>
                        <w:proofErr w:type="spell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для скрепок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 ассортименте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Вид: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вертикальный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цилиндр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Снабжена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 магнитом: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Да</w:t>
                        </w: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323D46" w:rsidRPr="00323D46" w:rsidRDefault="00323D46" w:rsidP="00730F3C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323D46" w:rsidRPr="00323D46" w:rsidRDefault="00323D46" w:rsidP="00730F3C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 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323D46" w:rsidRPr="00323D46" w:rsidRDefault="00323D46" w:rsidP="00730F3C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</w:tbl>
          <w:p w:rsidR="00323D46" w:rsidRPr="00323D46" w:rsidRDefault="00323D46" w:rsidP="00730F3C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 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323D46" w:rsidRPr="00323D46" w:rsidRDefault="00323D46" w:rsidP="00730F3C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Канцелярские ленты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намотки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метр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канцелярская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Наличие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диспенсера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мкм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Клей-карандаш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клея: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PVP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Объем/вес: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 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Назначение: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для склеивания бумаги, картона, фотобумаги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Цветовой пигмент: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Номинальный объем/вес: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20-21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Корректирующая жидкость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 флакона: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кисточки: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ворс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корректирующих средств (основа):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быстросохнущий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Корректирующая лента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метр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Ножницы стандартные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169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колец: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Покрытие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без покрытия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остроконечные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Ножницы стандартные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195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колец: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ОСТРОКОНЕЧНЫЕ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сталь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лезвия: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95 мм</w:t>
                  </w: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Ножи канцелярские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лезвия: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9 мм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Наличие механических направляющих: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Да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Тип механизма фиксации: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Система блокировки лезвия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металл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 материала: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металлик</w:t>
                        </w:r>
                        <w:proofErr w:type="spellEnd"/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Калькуляторы настольные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Разрядность дисплея: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размера: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полноразмерный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Расчет процентов: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Вычисление налога: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Пересчет курсов валют: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Коррекция вычислений: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Гарантийный срок: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proofErr w:type="gramStart"/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мес</w:t>
                  </w:r>
                  <w:proofErr w:type="spellEnd"/>
                  <w:proofErr w:type="gram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Вычисление квадратного корня: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Вес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0,209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кг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двойное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применения: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 увеличенными кнопками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Принадлежность к ТСТ: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оборудование не требует установки/запуска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ДхШхВ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199X153X30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картон/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бумвинил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Материал внутренней </w:t>
                  </w: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бумага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желтый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картон/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бумвинил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внутренней 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комбинированный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внутренней 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Папка-скоросшиватель 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Attache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Economy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Формат А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Цвет - синий.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Толщина пластика - 0,12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Фиксирует до 100 листов.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Производитель: Россия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10 шт.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323D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0"/>
            </w:tblGrid>
            <w:tr w:rsidR="00323D46" w:rsidRPr="00323D46" w:rsidTr="00730F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Файлы-вкладыши 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A4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Плотность: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мкм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Фактура: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гладкая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полипропилен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Количество в </w:t>
                        </w:r>
                        <w:proofErr w:type="spell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уп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</w:t>
                        </w:r>
                        <w:proofErr w:type="spell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шт.</w:t>
                        </w: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0"/>
            </w:tblGrid>
            <w:tr w:rsidR="00323D46" w:rsidRPr="00323D46" w:rsidTr="00730F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 на резинках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корешка: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35 мм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синий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Количество в </w:t>
                        </w:r>
                        <w:proofErr w:type="spell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уп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</w:t>
                        </w:r>
                        <w:proofErr w:type="spell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40 шт.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Расположение резинки: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 углах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0,6</w:t>
                        </w: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 на резинках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корешка: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35 мм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красный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Количество в </w:t>
                        </w:r>
                        <w:proofErr w:type="spell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уп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</w:t>
                        </w:r>
                        <w:proofErr w:type="spell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40 шт.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Расположение резинки: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 углах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0,6</w:t>
                        </w: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3"/>
                    <w:gridCol w:w="3385"/>
                  </w:tblGrid>
                  <w:tr w:rsidR="00323D46" w:rsidRPr="00323D46" w:rsidTr="00730F3C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Папки-конверты на кнопке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прозрачный синий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полипропилен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0,18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штук в упаковке: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23D46" w:rsidRPr="00323D46" w:rsidTr="00730F3C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 папки: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323D46" w:rsidRPr="00323D46" w:rsidRDefault="00323D46" w:rsidP="008554B0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23D4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120 лист</w:t>
                        </w:r>
                      </w:p>
                    </w:tc>
                  </w:tr>
                </w:tbl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Карандаши механические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ластика: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Убирающийся механизм: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 прозрачный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Карандаши 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чернографитные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Твердость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HB (ТМ)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ластика: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Заточенный: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зеленый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корпуса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Профиль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шестигранный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стандартная твердость HB (ТМ)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Грифели для карандашей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Твердость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HB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Ластики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55Х22Х12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изготовления: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термопластичная резина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Текстовыделители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4цвета: желтый, розовый, оранжевый, зеленый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скошенный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Стираемый: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Набор: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Салфетки в тубе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Назначение салфеток: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для любых поверхностей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салфеток: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вискоза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Клейкая лента упаковочная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 (</w:t>
                  </w:r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мкм</w:t>
                  </w:r>
                  <w:proofErr w:type="gram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 мкм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Ширина, </w:t>
                  </w:r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 мм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Длина (м):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 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Батарейки AA (пальчиковые)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Номинальная емкость, мА-ч: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Напряжение: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1,5 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v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упаковки: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блистер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Типоразмер элемента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AA LR6 (пальчиковые)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батареек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шт.</w:t>
                  </w:r>
                </w:p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Батарейки AAA (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мизинчиковые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Номинальная емкость, мА-ч: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Напряжение: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1,5 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v</w:t>
                  </w:r>
                  <w:proofErr w:type="spell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упаковки: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блистер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Типоразмер элемента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AAA LR03 (</w:t>
                  </w:r>
                  <w:proofErr w:type="spell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мизинчиковые</w:t>
                  </w:r>
                  <w:proofErr w:type="spellEnd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батареек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 шт.</w:t>
                  </w: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Штемпельные краски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штемпельной краски: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 флакона: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</w:t>
                  </w:r>
                  <w:r w:rsidRPr="00323D46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323D46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мл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штемпельной краски: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водной основе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3439"/>
            </w:tblGrid>
            <w:tr w:rsidR="00323D46" w:rsidRPr="00323D46" w:rsidTr="00730F3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 форматная белая для офисной техники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Класс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Непрозрачность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91 %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107 мкм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Яркость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97 %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Листов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 лист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162 %</w:t>
                  </w:r>
                </w:p>
              </w:tc>
            </w:tr>
            <w:tr w:rsidR="00323D46" w:rsidRPr="00323D46" w:rsidTr="00730F3C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323D46" w:rsidRPr="00323D46" w:rsidRDefault="00323D46" w:rsidP="008554B0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г/кв</w:t>
                  </w:r>
                  <w:proofErr w:type="gramStart"/>
                  <w:r w:rsidRPr="00323D4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</w:tr>
          </w:tbl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8554B0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323D46" w:rsidRPr="00323D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Папка на 2 кольцах 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Brauberg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 Стандарт» 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колец: 2.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Формат: А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Вместимость: 300 листов.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Ширина корешка: 40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Наличие кармана на внутренней стороне папки: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Допустима влажная обработка: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10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Максимальное количество скрепляемых листов: 12.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Глубина закладки бумаги: 40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антистеплера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Основной цвет корпуса: черный.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Дополнительный цвет корпуса: красный.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Наличие резиновой накладки: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Высота корпуса: 50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Разделитель листов пластиковый, без индексации, </w:t>
            </w: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вертикальный, цветной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Тип сортировки: по цветам.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Для папок формата: А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 для оглавления: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5 шт.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Форма: стандартный лист.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картона: 0 г/м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листов пластиковый, цветной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Тип сортировки: по цветам.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Для папок формата: А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 для оглавления: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10 шт.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Форма: стандартный лист.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картона: 0 г/м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Папка на 2 кольцах 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Brauberg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 Стандарт» 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колец: 2.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Формат: А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Вместимость: 270 листов.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Ширина корешка: 35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Наличие кармана на внутренней стороне папки: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Допустима влажная обработка: да.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Папка для рисунков и чертежей «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Плэнер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3» 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Размер - А3 (470×330×30 мм).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1 отделение.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 - комбинация кожзаменителя и ткани.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Застежка - молния с двумя «бегунками».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2 ручки.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Регулируемый плечевой ремень.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Цвет - бордовый.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Папка для рисунков и чертежей «</w:t>
            </w:r>
            <w:proofErr w:type="spellStart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Плэнер</w:t>
            </w:r>
            <w:proofErr w:type="spell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3» </w:t>
            </w:r>
            <w:r w:rsidRPr="00323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Размер - А3 (470×330×30 мм).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1 отделение.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Материал - комбинация кожзаменителя и ткани.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Застежка - молния с двумя «бегунками».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2 ручки.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Регулируемый плечевой ремень.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Цвет - серый.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323D4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Бланк документа «Трудовая книжка» в твердой обложке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Размер - 88×125 мм.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бумаги внутреннего блока - 75 г/м</w:t>
            </w:r>
            <w:proofErr w:type="gramStart"/>
            <w:r w:rsidRPr="00323D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color w:val="000000"/>
                <w:sz w:val="20"/>
                <w:szCs w:val="20"/>
              </w:rPr>
              <w:t>Скрепление - сшивка.</w:t>
            </w: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D46" w:rsidRPr="00323D46" w:rsidRDefault="00323D46" w:rsidP="00730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3D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D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D46" w:rsidRPr="00323D46" w:rsidTr="00F14E4E"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46" w:rsidRPr="00323D46" w:rsidRDefault="00323D46" w:rsidP="00323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6" w:rsidRPr="00323D46" w:rsidRDefault="00323D46" w:rsidP="00730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7B9" w:rsidRPr="00700CF9" w:rsidRDefault="00A817B9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A4C7E" w:rsidRPr="00C62E5E" w:rsidRDefault="00AA4C7E" w:rsidP="00AA4C7E">
      <w:pPr>
        <w:pStyle w:val="ConsPlusNormal"/>
        <w:widowControl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2E5E">
        <w:rPr>
          <w:rFonts w:ascii="Times New Roman" w:hAnsi="Times New Roman" w:cs="Times New Roman"/>
          <w:bCs/>
          <w:sz w:val="22"/>
          <w:szCs w:val="22"/>
        </w:rPr>
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к сборке и наладке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:rsidR="00AA4C7E" w:rsidRPr="00C62E5E" w:rsidRDefault="00AA4C7E" w:rsidP="00AA4C7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lastRenderedPageBreak/>
        <w:t>- Поставщик гарантирует качество и безопасность поставляемого товара в соответствии с требованиями Договора,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AA4C7E" w:rsidRPr="00C62E5E" w:rsidRDefault="00AA4C7E" w:rsidP="00AA4C7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i w:val="0"/>
        </w:rPr>
        <w:t>- Товар должен обеспечивать предусмотренную производителем функциональность. 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AA4C7E" w:rsidRPr="00C62E5E" w:rsidRDefault="00AA4C7E" w:rsidP="00AA4C7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  <w:bCs/>
          <w:i w:val="0"/>
        </w:rPr>
        <w:t>- Поставщик гарантирует Заказчику, что товар, поставляемый в рамках Договора, является новым</w:t>
      </w:r>
      <w:r w:rsidRPr="00C62E5E">
        <w:rPr>
          <w:rFonts w:ascii="Times New Roman" w:hAnsi="Times New Roman"/>
          <w:i w:val="0"/>
        </w:rPr>
        <w:t xml:space="preserve"> (товаром, который не был в употреблении, не прошел ремонт, в том числе восстановление, замену составных частей, восстановление потребительских свойств)</w:t>
      </w:r>
      <w:r w:rsidRPr="00C62E5E">
        <w:rPr>
          <w:rFonts w:ascii="Times New Roman" w:hAnsi="Times New Roman"/>
          <w:bCs/>
          <w:i w:val="0"/>
        </w:rPr>
        <w:t>, ранее не использованным, свободен от любых притязаний третьих лиц,</w:t>
      </w:r>
      <w:r w:rsidRPr="00C62E5E">
        <w:rPr>
          <w:rFonts w:ascii="Times New Roman" w:hAnsi="Times New Roman"/>
          <w:i w:val="0"/>
        </w:rPr>
        <w:t xml:space="preserve"> не находится под запретом (арестом), в залоге.</w:t>
      </w:r>
    </w:p>
    <w:p w:rsidR="00AA4C7E" w:rsidRPr="00C62E5E" w:rsidRDefault="00AA4C7E" w:rsidP="00AA4C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t>- 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</w:t>
      </w:r>
    </w:p>
    <w:p w:rsidR="00AA4C7E" w:rsidRPr="00C62E5E" w:rsidRDefault="00AA4C7E" w:rsidP="00AA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48" w:type="dxa"/>
        <w:tblInd w:w="108" w:type="dxa"/>
        <w:tblLook w:val="0000"/>
      </w:tblPr>
      <w:tblGrid>
        <w:gridCol w:w="4962"/>
        <w:gridCol w:w="4786"/>
      </w:tblGrid>
      <w:tr w:rsidR="00AA4C7E" w:rsidRPr="00C62E5E" w:rsidTr="0077718E">
        <w:tc>
          <w:tcPr>
            <w:tcW w:w="4962" w:type="dxa"/>
          </w:tcPr>
          <w:p w:rsidR="00AA4C7E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792E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323D46" w:rsidRPr="00DE792E" w:rsidRDefault="00323D46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4C7E" w:rsidRPr="00DE792E" w:rsidRDefault="00AA4C7E" w:rsidP="0077718E">
            <w:pPr>
              <w:widowControl w:val="0"/>
              <w:tabs>
                <w:tab w:val="left" w:pos="9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АО Ипотечное агентство Югры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628012, Россия, ХМАО-Югра,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 г. Ханты-Мансийск, ул. Студенческая, 29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ИНН/КПП: 8601038839/860101001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</w:rPr>
              <w:t xml:space="preserve"> </w:t>
            </w:r>
            <w:r w:rsidRPr="00DE792E">
              <w:rPr>
                <w:rFonts w:ascii="Times New Roman" w:hAnsi="Times New Roman"/>
                <w:color w:val="000000"/>
              </w:rPr>
              <w:t xml:space="preserve">р/счет 40702810367460000239,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Банк: ЗАПАДНО-СИБИРСКИЙ БАНК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ПАО СБЕРБАНК Г. ТЮМЕНЬ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к/счет 30101810800000000651,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БИК: 047102651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>Юридический адрес: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 xml:space="preserve">628012 Россия Ханты-Мансийский автономный округ-Югра, </w:t>
            </w:r>
          </w:p>
          <w:p w:rsidR="00AA4C7E" w:rsidRPr="00DE792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DE792E">
              <w:rPr>
                <w:rFonts w:ascii="Times New Roman" w:hAnsi="Times New Roman"/>
              </w:rPr>
              <w:t>г.Ханты-Мансийск, ул</w:t>
            </w:r>
            <w:proofErr w:type="gramStart"/>
            <w:r w:rsidRPr="00DE792E">
              <w:rPr>
                <w:rFonts w:ascii="Times New Roman" w:hAnsi="Times New Roman"/>
              </w:rPr>
              <w:t>.С</w:t>
            </w:r>
            <w:proofErr w:type="gramEnd"/>
            <w:r w:rsidRPr="00DE792E">
              <w:rPr>
                <w:rFonts w:ascii="Times New Roman" w:hAnsi="Times New Roman"/>
              </w:rPr>
              <w:t xml:space="preserve">туденческая 29 </w:t>
            </w:r>
          </w:p>
          <w:p w:rsidR="00AA4C7E" w:rsidRDefault="00AA4C7E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792E">
              <w:rPr>
                <w:rFonts w:eastAsia="Calibri"/>
                <w:sz w:val="22"/>
                <w:szCs w:val="22"/>
                <w:lang w:eastAsia="en-US"/>
              </w:rPr>
              <w:t>Телефон:  +7 (3467) 36-37-55</w:t>
            </w:r>
          </w:p>
          <w:p w:rsidR="00E54152" w:rsidRDefault="00E54152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54152" w:rsidRDefault="00E54152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</w:p>
          <w:p w:rsidR="00E54152" w:rsidRDefault="00E54152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54152" w:rsidRPr="00DE792E" w:rsidRDefault="00E54152" w:rsidP="0077718E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</w:p>
          <w:p w:rsidR="00641DFF" w:rsidRDefault="00AA4C7E" w:rsidP="00641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79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«___»________</w:t>
            </w:r>
            <w:r w:rsidR="00E54152" w:rsidRPr="00DE792E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323D4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54152" w:rsidRPr="00DE79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E792E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  <w:p w:rsidR="00AA4C7E" w:rsidRPr="00DE792E" w:rsidRDefault="00AA4C7E" w:rsidP="00641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792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A4C7E" w:rsidRPr="004578C5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8C5">
              <w:rPr>
                <w:rFonts w:ascii="Times New Roman" w:hAnsi="Times New Roman" w:cs="Times New Roman"/>
                <w:sz w:val="22"/>
                <w:szCs w:val="22"/>
              </w:rPr>
              <w:t xml:space="preserve">            Поставщик</w:t>
            </w:r>
          </w:p>
          <w:p w:rsidR="00AA4C7E" w:rsidRPr="004578C5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4C7E" w:rsidRPr="00A817B9" w:rsidRDefault="00AA4C7E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A4C7E" w:rsidRDefault="00AA4C7E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B7000" w:rsidRPr="00A817B9" w:rsidRDefault="00AB7000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CE7366" w:rsidRDefault="00CE7366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CE7366" w:rsidRDefault="00CE7366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323D46" w:rsidRDefault="00323D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4C7E" w:rsidRPr="00C62E5E" w:rsidRDefault="00AA4C7E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A4C7E" w:rsidRPr="00C62E5E" w:rsidRDefault="00AA4C7E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t>к Договору №______</w:t>
      </w:r>
    </w:p>
    <w:p w:rsidR="00AA4C7E" w:rsidRPr="00C62E5E" w:rsidRDefault="00AA4C7E" w:rsidP="00AA4C7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62E5E">
        <w:rPr>
          <w:rFonts w:ascii="Times New Roman" w:hAnsi="Times New Roman" w:cs="Times New Roman"/>
          <w:sz w:val="22"/>
          <w:szCs w:val="22"/>
        </w:rPr>
        <w:t xml:space="preserve">от «___» _______ </w:t>
      </w:r>
      <w:r w:rsidR="00E54152" w:rsidRPr="00C62E5E">
        <w:rPr>
          <w:rFonts w:ascii="Times New Roman" w:hAnsi="Times New Roman" w:cs="Times New Roman"/>
          <w:sz w:val="22"/>
          <w:szCs w:val="22"/>
        </w:rPr>
        <w:t>201</w:t>
      </w:r>
      <w:r w:rsidR="00323D46">
        <w:rPr>
          <w:rFonts w:ascii="Times New Roman" w:hAnsi="Times New Roman" w:cs="Times New Roman"/>
          <w:sz w:val="22"/>
          <w:szCs w:val="22"/>
        </w:rPr>
        <w:t xml:space="preserve">9 </w:t>
      </w:r>
      <w:r w:rsidRPr="00C62E5E">
        <w:rPr>
          <w:rFonts w:ascii="Times New Roman" w:hAnsi="Times New Roman" w:cs="Times New Roman"/>
          <w:sz w:val="22"/>
          <w:szCs w:val="22"/>
        </w:rPr>
        <w:t>г.</w:t>
      </w:r>
    </w:p>
    <w:p w:rsidR="00AA4C7E" w:rsidRPr="00C62E5E" w:rsidRDefault="00AA4C7E" w:rsidP="00AA4C7E">
      <w:pPr>
        <w:spacing w:after="0" w:line="240" w:lineRule="auto"/>
        <w:jc w:val="center"/>
        <w:rPr>
          <w:rFonts w:ascii="Times New Roman" w:hAnsi="Times New Roman"/>
        </w:rPr>
      </w:pPr>
    </w:p>
    <w:p w:rsidR="00AA4C7E" w:rsidRPr="00C62E5E" w:rsidRDefault="00AA4C7E" w:rsidP="00AA4C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62E5E">
        <w:rPr>
          <w:rFonts w:ascii="Times New Roman" w:hAnsi="Times New Roman"/>
        </w:rPr>
        <w:t xml:space="preserve">АКТ </w:t>
      </w:r>
    </w:p>
    <w:p w:rsidR="00AA4C7E" w:rsidRPr="00C62E5E" w:rsidRDefault="00AA4C7E" w:rsidP="00AA4C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62E5E">
        <w:rPr>
          <w:rFonts w:ascii="Times New Roman" w:hAnsi="Times New Roman"/>
        </w:rPr>
        <w:t>приема-передачи товара</w:t>
      </w:r>
    </w:p>
    <w:p w:rsidR="00AA4C7E" w:rsidRPr="00C62E5E" w:rsidRDefault="00AA4C7E" w:rsidP="00AA4C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AA4C7E" w:rsidRPr="00C62E5E" w:rsidRDefault="00AA4C7E" w:rsidP="00AA4C7E">
      <w:pPr>
        <w:pStyle w:val="21"/>
        <w:spacing w:after="0" w:line="240" w:lineRule="auto"/>
        <w:ind w:firstLine="567"/>
        <w:jc w:val="both"/>
        <w:rPr>
          <w:rFonts w:ascii="Times New Roman" w:hAnsi="Times New Roman"/>
          <w:i w:val="0"/>
        </w:rPr>
      </w:pPr>
      <w:r w:rsidRPr="00C62E5E">
        <w:rPr>
          <w:rFonts w:ascii="Times New Roman" w:hAnsi="Times New Roman"/>
        </w:rPr>
        <w:t>АО «Ипотечное агентство Югры»</w:t>
      </w:r>
      <w:r w:rsidRPr="00C62E5E">
        <w:rPr>
          <w:rFonts w:ascii="Times New Roman" w:hAnsi="Times New Roman"/>
          <w:b/>
          <w:i w:val="0"/>
        </w:rPr>
        <w:t>,</w:t>
      </w:r>
      <w:r w:rsidRPr="00C62E5E">
        <w:rPr>
          <w:rFonts w:ascii="Times New Roman" w:hAnsi="Times New Roman"/>
          <w:i w:val="0"/>
        </w:rPr>
        <w:t xml:space="preserve"> именуемое в дальнейшем «Заказчик», в лице________________, действующего на основании _______________, с одной стороны, и _____________________________, именуемое в дальнейшем «Поставщик», в лице ____________, действующего на основании __________________, вместе именуемые «Стороны», составили настоящий Акт о нижеследующем:</w:t>
      </w:r>
    </w:p>
    <w:p w:rsidR="00AA4C7E" w:rsidRPr="00C62E5E" w:rsidRDefault="00AA4C7E" w:rsidP="00AA4C7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AA4C7E" w:rsidRPr="00C62E5E" w:rsidRDefault="00AA4C7E" w:rsidP="00AA4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</w:rPr>
        <w:t>В соответствии с Договором № ____________ от «_____»________201__года, Поставщик передает, а Заказчик принимает Товар следующего ассортимента и количества:</w:t>
      </w:r>
    </w:p>
    <w:p w:rsidR="00AA4C7E" w:rsidRPr="00C62E5E" w:rsidRDefault="00AA4C7E" w:rsidP="00AA4C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02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077"/>
        <w:gridCol w:w="1129"/>
        <w:gridCol w:w="2468"/>
        <w:gridCol w:w="2209"/>
      </w:tblGrid>
      <w:tr w:rsidR="00AA4C7E" w:rsidRPr="00C62E5E" w:rsidTr="00641DFF">
        <w:trPr>
          <w:trHeight w:val="551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№</w:t>
            </w:r>
          </w:p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п/п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Кол-во</w:t>
            </w: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Цена, включая НДС</w:t>
            </w: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Сумма, включая НДС</w:t>
            </w: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1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2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3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4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5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6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71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7</w:t>
            </w:r>
          </w:p>
        </w:tc>
        <w:tc>
          <w:tcPr>
            <w:tcW w:w="4077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7E" w:rsidRPr="00C62E5E" w:rsidTr="00641DFF">
        <w:trPr>
          <w:trHeight w:val="110"/>
        </w:trPr>
        <w:tc>
          <w:tcPr>
            <w:tcW w:w="4796" w:type="dxa"/>
            <w:gridSpan w:val="2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-</w:t>
            </w:r>
          </w:p>
        </w:tc>
        <w:tc>
          <w:tcPr>
            <w:tcW w:w="2209" w:type="dxa"/>
            <w:vAlign w:val="center"/>
          </w:tcPr>
          <w:p w:rsidR="00AA4C7E" w:rsidRPr="00C62E5E" w:rsidRDefault="00AA4C7E" w:rsidP="00777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4C7E" w:rsidRPr="00C62E5E" w:rsidRDefault="00AA4C7E" w:rsidP="00AA4C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AA4C7E" w:rsidRPr="00C62E5E" w:rsidRDefault="00AA4C7E" w:rsidP="00AA4C7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62E5E">
        <w:rPr>
          <w:rFonts w:ascii="Times New Roman" w:hAnsi="Times New Roman"/>
          <w:lang w:val="ru-MO"/>
        </w:rPr>
        <w:t xml:space="preserve">Стоимость Товара поставленного в соответствии с условиями Договора составляет ____________ </w:t>
      </w:r>
      <w:r w:rsidRPr="00C62E5E">
        <w:rPr>
          <w:rFonts w:ascii="Times New Roman" w:hAnsi="Times New Roman"/>
          <w:bCs/>
        </w:rPr>
        <w:t>(__________</w:t>
      </w:r>
      <w:r w:rsidRPr="00C62E5E">
        <w:rPr>
          <w:rFonts w:ascii="Times New Roman" w:hAnsi="Times New Roman"/>
          <w:iCs/>
        </w:rPr>
        <w:t>) рублей __ копеек</w:t>
      </w:r>
      <w:r w:rsidRPr="00C62E5E">
        <w:rPr>
          <w:rFonts w:ascii="Times New Roman" w:hAnsi="Times New Roman"/>
        </w:rPr>
        <w:t>, с учетом НДС _____ руб.___ коп. / НДС не облагается (нужное выбрать).</w:t>
      </w:r>
    </w:p>
    <w:p w:rsidR="00AA4C7E" w:rsidRDefault="00AA4C7E" w:rsidP="00B753F6">
      <w:pPr>
        <w:spacing w:after="0" w:line="240" w:lineRule="auto"/>
        <w:jc w:val="both"/>
        <w:rPr>
          <w:rFonts w:ascii="Times New Roman" w:hAnsi="Times New Roman"/>
          <w:lang w:val="ru-MO"/>
        </w:rPr>
      </w:pPr>
      <w:r w:rsidRPr="00C62E5E">
        <w:rPr>
          <w:rFonts w:ascii="Times New Roman" w:hAnsi="Times New Roman"/>
        </w:rPr>
        <w:tab/>
      </w:r>
      <w:r w:rsidRPr="00C62E5E">
        <w:rPr>
          <w:rFonts w:ascii="Times New Roman" w:hAnsi="Times New Roman"/>
          <w:lang w:val="ru-MO"/>
        </w:rPr>
        <w:t>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323D46" w:rsidRPr="00C62E5E" w:rsidRDefault="00323D46" w:rsidP="00AA4C7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748" w:type="dxa"/>
        <w:tblInd w:w="108" w:type="dxa"/>
        <w:tblLook w:val="0000"/>
      </w:tblPr>
      <w:tblGrid>
        <w:gridCol w:w="4962"/>
        <w:gridCol w:w="4786"/>
      </w:tblGrid>
      <w:tr w:rsidR="00AA4C7E" w:rsidRPr="00C62E5E" w:rsidTr="0077718E">
        <w:tc>
          <w:tcPr>
            <w:tcW w:w="4962" w:type="dxa"/>
          </w:tcPr>
          <w:p w:rsidR="00AA4C7E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E5E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323D46" w:rsidRPr="00C62E5E" w:rsidRDefault="00323D46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4C7E" w:rsidRPr="00DE792E" w:rsidRDefault="00AA4C7E" w:rsidP="0077718E">
            <w:pPr>
              <w:widowControl w:val="0"/>
              <w:tabs>
                <w:tab w:val="left" w:pos="9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АО Ипотечное агентство Югры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628012, Россия, ХМАО-Югра,</w:t>
            </w:r>
          </w:p>
          <w:p w:rsidR="00AA4C7E" w:rsidRPr="00DE792E" w:rsidRDefault="00AA4C7E" w:rsidP="00777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 г. Ханты-Мансийск, ул. Студенческая, 29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ИНН/КПП: 8601038839/860101001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</w:rPr>
              <w:t xml:space="preserve"> </w:t>
            </w:r>
            <w:r w:rsidRPr="00DE792E">
              <w:rPr>
                <w:rFonts w:ascii="Times New Roman" w:hAnsi="Times New Roman"/>
                <w:color w:val="000000"/>
              </w:rPr>
              <w:t xml:space="preserve">р/счет 40702810367460000239,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Банк: ЗАПАДНО-СИБИРСКИЙ БАНК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ПАО СБЕРБАНК Г. ТЮМЕНЬ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 xml:space="preserve">к/счет 30101810800000000651,   </w:t>
            </w:r>
          </w:p>
          <w:p w:rsidR="00AA4C7E" w:rsidRPr="00DE792E" w:rsidRDefault="00AA4C7E" w:rsidP="0077718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92E">
              <w:rPr>
                <w:rFonts w:ascii="Times New Roman" w:hAnsi="Times New Roman"/>
                <w:color w:val="000000"/>
              </w:rPr>
              <w:t>БИК: 047102651</w:t>
            </w:r>
          </w:p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Юридический адрес:</w:t>
            </w:r>
          </w:p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 xml:space="preserve">628012 Россия Ханты-Мансийский автономный округ-Югра, </w:t>
            </w:r>
          </w:p>
          <w:p w:rsidR="00AA4C7E" w:rsidRPr="00C62E5E" w:rsidRDefault="00AA4C7E" w:rsidP="0077718E">
            <w:pPr>
              <w:spacing w:after="0" w:line="240" w:lineRule="auto"/>
              <w:rPr>
                <w:rFonts w:ascii="Times New Roman" w:hAnsi="Times New Roman"/>
              </w:rPr>
            </w:pPr>
            <w:r w:rsidRPr="00C62E5E">
              <w:rPr>
                <w:rFonts w:ascii="Times New Roman" w:hAnsi="Times New Roman"/>
              </w:rPr>
              <w:t>г.Ханты-Мансийск, ул</w:t>
            </w:r>
            <w:proofErr w:type="gramStart"/>
            <w:r w:rsidRPr="00C62E5E">
              <w:rPr>
                <w:rFonts w:ascii="Times New Roman" w:hAnsi="Times New Roman"/>
              </w:rPr>
              <w:t>.С</w:t>
            </w:r>
            <w:proofErr w:type="gramEnd"/>
            <w:r w:rsidRPr="00C62E5E">
              <w:rPr>
                <w:rFonts w:ascii="Times New Roman" w:hAnsi="Times New Roman"/>
              </w:rPr>
              <w:t xml:space="preserve">туденческая 29 </w:t>
            </w:r>
          </w:p>
          <w:p w:rsidR="00AA4C7E" w:rsidRDefault="00AA4C7E" w:rsidP="0077718E">
            <w:pPr>
              <w:pStyle w:val="a6"/>
              <w:ind w:right="2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2E5E">
              <w:rPr>
                <w:rFonts w:eastAsia="Calibri"/>
                <w:sz w:val="22"/>
                <w:szCs w:val="22"/>
                <w:lang w:eastAsia="en-US"/>
              </w:rPr>
              <w:t>Телефон:  +7 (3467) 36-37-55</w:t>
            </w:r>
          </w:p>
          <w:p w:rsidR="00C82AE3" w:rsidRPr="00C82AE3" w:rsidRDefault="00C82AE3" w:rsidP="0077718E">
            <w:pPr>
              <w:pStyle w:val="a6"/>
              <w:ind w:right="241"/>
              <w:jc w:val="both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C82AE3" w:rsidRPr="00C82AE3" w:rsidRDefault="00CE5379" w:rsidP="0077718E">
            <w:pPr>
              <w:pStyle w:val="a6"/>
              <w:ind w:right="241"/>
              <w:jc w:val="both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E53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_____________________ </w:t>
            </w:r>
          </w:p>
          <w:p w:rsidR="00C82AE3" w:rsidRPr="00C62E5E" w:rsidRDefault="00C82AE3" w:rsidP="0077718E">
            <w:pPr>
              <w:pStyle w:val="a6"/>
              <w:ind w:right="241"/>
              <w:jc w:val="both"/>
              <w:rPr>
                <w:b w:val="0"/>
                <w:sz w:val="22"/>
                <w:szCs w:val="22"/>
              </w:rPr>
            </w:pPr>
          </w:p>
          <w:p w:rsidR="00AA4C7E" w:rsidRPr="00C62E5E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2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«___»________</w:t>
            </w:r>
            <w:r w:rsidR="00C82AE3" w:rsidRPr="00C62E5E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C82AE3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C82AE3" w:rsidRPr="00C62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62E5E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  <w:p w:rsidR="00AA4C7E" w:rsidRPr="00C62E5E" w:rsidRDefault="00C82AE3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4786" w:type="dxa"/>
          </w:tcPr>
          <w:p w:rsidR="004578C5" w:rsidRPr="004578C5" w:rsidRDefault="004578C5" w:rsidP="004578C5">
            <w:pPr>
              <w:pStyle w:val="a6"/>
              <w:contextualSpacing/>
              <w:jc w:val="left"/>
              <w:rPr>
                <w:b w:val="0"/>
                <w:sz w:val="22"/>
                <w:szCs w:val="22"/>
              </w:rPr>
            </w:pPr>
            <w:r w:rsidRPr="004578C5">
              <w:rPr>
                <w:b w:val="0"/>
                <w:sz w:val="22"/>
                <w:szCs w:val="22"/>
              </w:rPr>
              <w:t>Поставщик:</w:t>
            </w:r>
          </w:p>
          <w:p w:rsidR="00AA4C7E" w:rsidRPr="00C62E5E" w:rsidRDefault="00AA4C7E" w:rsidP="00777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4F45" w:rsidRDefault="00F84F45" w:rsidP="00B753F6"/>
    <w:sectPr w:rsidR="00F84F45" w:rsidSect="00641DFF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02" w:rsidRDefault="00E02F02" w:rsidP="00D531ED">
      <w:pPr>
        <w:spacing w:after="0" w:line="240" w:lineRule="auto"/>
      </w:pPr>
      <w:r>
        <w:separator/>
      </w:r>
    </w:p>
  </w:endnote>
  <w:endnote w:type="continuationSeparator" w:id="0">
    <w:p w:rsidR="00E02F02" w:rsidRDefault="00E02F02" w:rsidP="00D5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2681"/>
      <w:docPartObj>
        <w:docPartGallery w:val="Page Numbers (Bottom of Page)"/>
        <w:docPartUnique/>
      </w:docPartObj>
    </w:sdtPr>
    <w:sdtContent>
      <w:p w:rsidR="002A0744" w:rsidRDefault="00FD4213">
        <w:pPr>
          <w:pStyle w:val="afb"/>
          <w:jc w:val="right"/>
        </w:pPr>
        <w:fldSimple w:instr=" PAGE   \* MERGEFORMAT ">
          <w:r w:rsidR="008554B0">
            <w:rPr>
              <w:noProof/>
            </w:rPr>
            <w:t>17</w:t>
          </w:r>
        </w:fldSimple>
      </w:p>
    </w:sdtContent>
  </w:sdt>
  <w:p w:rsidR="002A0744" w:rsidRDefault="002A0744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02" w:rsidRDefault="00E02F02" w:rsidP="00D531ED">
      <w:pPr>
        <w:spacing w:after="0" w:line="240" w:lineRule="auto"/>
      </w:pPr>
      <w:r>
        <w:separator/>
      </w:r>
    </w:p>
  </w:footnote>
  <w:footnote w:type="continuationSeparator" w:id="0">
    <w:p w:rsidR="00E02F02" w:rsidRDefault="00E02F02" w:rsidP="00D5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299C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0CC4"/>
    <w:multiLevelType w:val="hybridMultilevel"/>
    <w:tmpl w:val="F9BE856A"/>
    <w:lvl w:ilvl="0" w:tplc="914466FE">
      <w:start w:val="1"/>
      <w:numFmt w:val="decimal"/>
      <w:lvlText w:val="1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E103F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1731ECF"/>
    <w:multiLevelType w:val="hybridMultilevel"/>
    <w:tmpl w:val="E7FE9DD2"/>
    <w:lvl w:ilvl="0" w:tplc="F0186A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B87EC9"/>
    <w:multiLevelType w:val="hybridMultilevel"/>
    <w:tmpl w:val="D6448FBA"/>
    <w:lvl w:ilvl="0" w:tplc="6BB09E64">
      <w:start w:val="1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2635"/>
    <w:multiLevelType w:val="multilevel"/>
    <w:tmpl w:val="072227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490F4F"/>
    <w:multiLevelType w:val="multilevel"/>
    <w:tmpl w:val="1130C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B733A6B"/>
    <w:multiLevelType w:val="hybridMultilevel"/>
    <w:tmpl w:val="7E8E700E"/>
    <w:lvl w:ilvl="0" w:tplc="90F69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AE4413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9A139A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6A259BE"/>
    <w:multiLevelType w:val="hybridMultilevel"/>
    <w:tmpl w:val="42868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6B37A1"/>
    <w:multiLevelType w:val="multilevel"/>
    <w:tmpl w:val="AEA6B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F382FCF"/>
    <w:multiLevelType w:val="multilevel"/>
    <w:tmpl w:val="4AF06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61450E"/>
    <w:multiLevelType w:val="multilevel"/>
    <w:tmpl w:val="CC8244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2604495"/>
    <w:multiLevelType w:val="hybridMultilevel"/>
    <w:tmpl w:val="CD5CCFFE"/>
    <w:lvl w:ilvl="0" w:tplc="56B4B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D83E96"/>
    <w:multiLevelType w:val="hybridMultilevel"/>
    <w:tmpl w:val="F3EAF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987B00"/>
    <w:multiLevelType w:val="hybridMultilevel"/>
    <w:tmpl w:val="9FA88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24DF6"/>
    <w:multiLevelType w:val="multilevel"/>
    <w:tmpl w:val="D3F605C4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  <w:sz w:val="2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385320"/>
    <w:multiLevelType w:val="multilevel"/>
    <w:tmpl w:val="773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62F16"/>
    <w:multiLevelType w:val="hybridMultilevel"/>
    <w:tmpl w:val="4B92B7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7555"/>
    <w:multiLevelType w:val="hybridMultilevel"/>
    <w:tmpl w:val="44BAF31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02330"/>
    <w:multiLevelType w:val="hybridMultilevel"/>
    <w:tmpl w:val="66D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B6F84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248F0"/>
    <w:multiLevelType w:val="multilevel"/>
    <w:tmpl w:val="B69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22058"/>
    <w:multiLevelType w:val="multilevel"/>
    <w:tmpl w:val="6884F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8101A8E"/>
    <w:multiLevelType w:val="hybridMultilevel"/>
    <w:tmpl w:val="11BEEF54"/>
    <w:lvl w:ilvl="0" w:tplc="01C65E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C38E3"/>
    <w:multiLevelType w:val="hybridMultilevel"/>
    <w:tmpl w:val="A93C04DE"/>
    <w:lvl w:ilvl="0" w:tplc="EF94A8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5410CD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052CE"/>
    <w:multiLevelType w:val="hybridMultilevel"/>
    <w:tmpl w:val="5FD6010A"/>
    <w:lvl w:ilvl="0" w:tplc="1084E3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F5C8E2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7A6DA4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9F0543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9E0D57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0FC1AE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4C69DE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8526BF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DA814B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626140E"/>
    <w:multiLevelType w:val="multilevel"/>
    <w:tmpl w:val="DF80E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C0B24DD"/>
    <w:multiLevelType w:val="hybridMultilevel"/>
    <w:tmpl w:val="B60A3940"/>
    <w:lvl w:ilvl="0" w:tplc="227A1D32">
      <w:start w:val="1"/>
      <w:numFmt w:val="bullet"/>
      <w:lvlText w:val=""/>
      <w:lvlJc w:val="left"/>
      <w:pPr>
        <w:ind w:left="10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33">
    <w:nsid w:val="701368C0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FA23513"/>
    <w:multiLevelType w:val="hybridMultilevel"/>
    <w:tmpl w:val="C9404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31"/>
  </w:num>
  <w:num w:numId="4">
    <w:abstractNumId w:val="18"/>
  </w:num>
  <w:num w:numId="5">
    <w:abstractNumId w:val="16"/>
  </w:num>
  <w:num w:numId="6">
    <w:abstractNumId w:val="36"/>
  </w:num>
  <w:num w:numId="7">
    <w:abstractNumId w:val="2"/>
  </w:num>
  <w:num w:numId="8">
    <w:abstractNumId w:val="28"/>
  </w:num>
  <w:num w:numId="9">
    <w:abstractNumId w:val="19"/>
  </w:num>
  <w:num w:numId="10">
    <w:abstractNumId w:val="12"/>
  </w:num>
  <w:num w:numId="11">
    <w:abstractNumId w:val="14"/>
  </w:num>
  <w:num w:numId="12">
    <w:abstractNumId w:val="23"/>
  </w:num>
  <w:num w:numId="13">
    <w:abstractNumId w:val="22"/>
  </w:num>
  <w:num w:numId="14">
    <w:abstractNumId w:val="32"/>
  </w:num>
  <w:num w:numId="15">
    <w:abstractNumId w:val="9"/>
  </w:num>
  <w:num w:numId="16">
    <w:abstractNumId w:val="26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11"/>
  </w:num>
  <w:num w:numId="22">
    <w:abstractNumId w:val="15"/>
  </w:num>
  <w:num w:numId="23">
    <w:abstractNumId w:val="29"/>
  </w:num>
  <w:num w:numId="24">
    <w:abstractNumId w:val="33"/>
  </w:num>
  <w:num w:numId="25">
    <w:abstractNumId w:val="24"/>
  </w:num>
  <w:num w:numId="26">
    <w:abstractNumId w:val="3"/>
  </w:num>
  <w:num w:numId="27">
    <w:abstractNumId w:val="1"/>
  </w:num>
  <w:num w:numId="28">
    <w:abstractNumId w:val="4"/>
  </w:num>
  <w:num w:numId="29">
    <w:abstractNumId w:val="6"/>
  </w:num>
  <w:num w:numId="30">
    <w:abstractNumId w:val="34"/>
  </w:num>
  <w:num w:numId="31">
    <w:abstractNumId w:val="27"/>
  </w:num>
  <w:num w:numId="32">
    <w:abstractNumId w:val="0"/>
  </w:num>
  <w:num w:numId="33">
    <w:abstractNumId w:val="21"/>
  </w:num>
  <w:num w:numId="34">
    <w:abstractNumId w:val="20"/>
  </w:num>
  <w:num w:numId="35">
    <w:abstractNumId w:val="25"/>
  </w:num>
  <w:num w:numId="36">
    <w:abstractNumId w:val="3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7E"/>
    <w:rsid w:val="00072304"/>
    <w:rsid w:val="0010023D"/>
    <w:rsid w:val="00167BE8"/>
    <w:rsid w:val="00175FE4"/>
    <w:rsid w:val="00187A71"/>
    <w:rsid w:val="00265853"/>
    <w:rsid w:val="002A0744"/>
    <w:rsid w:val="003164E4"/>
    <w:rsid w:val="00323D46"/>
    <w:rsid w:val="004578C5"/>
    <w:rsid w:val="004619B1"/>
    <w:rsid w:val="004A476F"/>
    <w:rsid w:val="004B0C2C"/>
    <w:rsid w:val="005823E9"/>
    <w:rsid w:val="00584DD5"/>
    <w:rsid w:val="00641DFF"/>
    <w:rsid w:val="006B26DF"/>
    <w:rsid w:val="00700CF9"/>
    <w:rsid w:val="0077718E"/>
    <w:rsid w:val="007D2631"/>
    <w:rsid w:val="007F4A2F"/>
    <w:rsid w:val="008554B0"/>
    <w:rsid w:val="00875E17"/>
    <w:rsid w:val="00893886"/>
    <w:rsid w:val="008A221F"/>
    <w:rsid w:val="008E3DD7"/>
    <w:rsid w:val="008E742C"/>
    <w:rsid w:val="009201FE"/>
    <w:rsid w:val="0098774C"/>
    <w:rsid w:val="009E137B"/>
    <w:rsid w:val="00A11734"/>
    <w:rsid w:val="00A4561F"/>
    <w:rsid w:val="00A817B9"/>
    <w:rsid w:val="00AA4C7E"/>
    <w:rsid w:val="00AB7000"/>
    <w:rsid w:val="00AF6E1F"/>
    <w:rsid w:val="00B175BF"/>
    <w:rsid w:val="00B55675"/>
    <w:rsid w:val="00B753F6"/>
    <w:rsid w:val="00BE04B8"/>
    <w:rsid w:val="00BE4BB1"/>
    <w:rsid w:val="00BE4D52"/>
    <w:rsid w:val="00C030A6"/>
    <w:rsid w:val="00C3213E"/>
    <w:rsid w:val="00C3386C"/>
    <w:rsid w:val="00C82AE3"/>
    <w:rsid w:val="00C95687"/>
    <w:rsid w:val="00CE5379"/>
    <w:rsid w:val="00CE7366"/>
    <w:rsid w:val="00D4150D"/>
    <w:rsid w:val="00D531ED"/>
    <w:rsid w:val="00E02F02"/>
    <w:rsid w:val="00E25715"/>
    <w:rsid w:val="00E54152"/>
    <w:rsid w:val="00EA7C18"/>
    <w:rsid w:val="00ED2602"/>
    <w:rsid w:val="00F84F45"/>
    <w:rsid w:val="00FC51D8"/>
    <w:rsid w:val="00FD4213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7E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7718E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7718E"/>
    <w:pPr>
      <w:keepNext/>
      <w:spacing w:after="0" w:line="24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aliases w:val="H3,Bold Head,bh,3,ToolsHeading 3,h3,Contract 2nd Level,KJL:Octel 2nd Level,KJL:2nd Level,53,y,Heading VU 3,l3,list 3,Head 3"/>
    <w:basedOn w:val="a"/>
    <w:next w:val="a"/>
    <w:link w:val="30"/>
    <w:qFormat/>
    <w:rsid w:val="0077718E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8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C7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A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4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 + по ширине"/>
    <w:basedOn w:val="a"/>
    <w:uiPriority w:val="99"/>
    <w:rsid w:val="00AA4C7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A4C7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A4C7E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a6">
    <w:name w:val="АД_Заголовки таблиц"/>
    <w:basedOn w:val="a"/>
    <w:qFormat/>
    <w:rsid w:val="00AA4C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77718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77718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Bold Head Знак,bh Знак,3 Знак,ToolsHeading 3 Знак,h3 Знак,Contract 2nd Level Знак,KJL:Octel 2nd Level Знак,KJL:2nd Level Знак,53 Знак,y Знак,Heading VU 3 Знак,l3 Знак,list 3 Знак,Head 3 Знак"/>
    <w:basedOn w:val="a0"/>
    <w:link w:val="3"/>
    <w:rsid w:val="0077718E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718E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List Paragraph"/>
    <w:basedOn w:val="a"/>
    <w:uiPriority w:val="34"/>
    <w:qFormat/>
    <w:rsid w:val="0077718E"/>
    <w:pPr>
      <w:ind w:left="720"/>
      <w:contextualSpacing/>
    </w:pPr>
  </w:style>
  <w:style w:type="character" w:customStyle="1" w:styleId="FontStyle31">
    <w:name w:val="Font Style31"/>
    <w:uiPriority w:val="99"/>
    <w:rsid w:val="0077718E"/>
    <w:rPr>
      <w:rFonts w:ascii="Times New Roman" w:hAnsi="Times New Roman"/>
      <w:b/>
      <w:i/>
      <w:sz w:val="18"/>
    </w:rPr>
  </w:style>
  <w:style w:type="character" w:customStyle="1" w:styleId="a8">
    <w:name w:val="Текст выноски Знак"/>
    <w:basedOn w:val="a0"/>
    <w:link w:val="a9"/>
    <w:uiPriority w:val="99"/>
    <w:semiHidden/>
    <w:rsid w:val="0077718E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7771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7771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uecontent">
    <w:name w:val="valuecontent"/>
    <w:uiPriority w:val="99"/>
    <w:rsid w:val="0077718E"/>
  </w:style>
  <w:style w:type="character" w:customStyle="1" w:styleId="category">
    <w:name w:val="category"/>
    <w:uiPriority w:val="99"/>
    <w:rsid w:val="0077718E"/>
  </w:style>
  <w:style w:type="paragraph" w:styleId="aa">
    <w:name w:val="Normal (Web)"/>
    <w:basedOn w:val="a"/>
    <w:qFormat/>
    <w:rsid w:val="0077718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77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77718E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c">
    <w:name w:val="Текст Знак"/>
    <w:basedOn w:val="a0"/>
    <w:link w:val="ab"/>
    <w:uiPriority w:val="99"/>
    <w:rsid w:val="0077718E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d">
    <w:name w:val="Hyperlink"/>
    <w:uiPriority w:val="99"/>
    <w:rsid w:val="0077718E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7771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e">
    <w:name w:val="Subtitle"/>
    <w:basedOn w:val="a"/>
    <w:next w:val="a"/>
    <w:link w:val="af"/>
    <w:qFormat/>
    <w:rsid w:val="007771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77718E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771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link w:val="6"/>
    <w:uiPriority w:val="99"/>
    <w:rsid w:val="0077718E"/>
    <w:rPr>
      <w:spacing w:val="7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77718E"/>
    <w:pPr>
      <w:widowControl w:val="0"/>
      <w:shd w:val="clear" w:color="auto" w:fill="FFFFFF"/>
      <w:spacing w:after="0" w:line="298" w:lineRule="exact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105pt0pt">
    <w:name w:val="Основной текст + 10;5 pt;Интервал 0 pt"/>
    <w:rsid w:val="0077718E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styleId="af2">
    <w:name w:val="Emphasis"/>
    <w:uiPriority w:val="20"/>
    <w:qFormat/>
    <w:rsid w:val="0077718E"/>
    <w:rPr>
      <w:i/>
      <w:iCs/>
    </w:rPr>
  </w:style>
  <w:style w:type="paragraph" w:styleId="af3">
    <w:name w:val="Title"/>
    <w:basedOn w:val="a"/>
    <w:next w:val="a"/>
    <w:link w:val="af4"/>
    <w:qFormat/>
    <w:rsid w:val="0077718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4">
    <w:name w:val="Название Знак"/>
    <w:basedOn w:val="a0"/>
    <w:link w:val="af3"/>
    <w:rsid w:val="0077718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00">
    <w:name w:val="Основной текст + 10"/>
    <w:aliases w:val="5 pt,Интервал 0 pt,Основной текст + 9"/>
    <w:rsid w:val="0077718E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unhideWhenUsed/>
    <w:rsid w:val="007771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718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771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">
    <w:name w:val="Знак Знак3"/>
    <w:basedOn w:val="a"/>
    <w:rsid w:val="007771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te-pagename1">
    <w:name w:val="site-pagename1"/>
    <w:rsid w:val="0077718E"/>
    <w:rPr>
      <w:vanish w:val="0"/>
      <w:webHidden w:val="0"/>
      <w:sz w:val="38"/>
      <w:szCs w:val="38"/>
      <w:specVanish w:val="0"/>
    </w:rPr>
  </w:style>
  <w:style w:type="character" w:styleId="af5">
    <w:name w:val="Strong"/>
    <w:uiPriority w:val="22"/>
    <w:qFormat/>
    <w:rsid w:val="0077718E"/>
    <w:rPr>
      <w:b/>
      <w:bCs/>
    </w:rPr>
  </w:style>
  <w:style w:type="character" w:customStyle="1" w:styleId="prod1">
    <w:name w:val="prod1"/>
    <w:rsid w:val="0077718E"/>
    <w:rPr>
      <w:color w:val="545454"/>
      <w:sz w:val="17"/>
      <w:szCs w:val="17"/>
    </w:rPr>
  </w:style>
  <w:style w:type="character" w:customStyle="1" w:styleId="boldblue">
    <w:name w:val="bold_blue"/>
    <w:basedOn w:val="a0"/>
    <w:rsid w:val="0077718E"/>
  </w:style>
  <w:style w:type="character" w:customStyle="1" w:styleId="zagol1">
    <w:name w:val="zagol1"/>
    <w:rsid w:val="0077718E"/>
    <w:rPr>
      <w:rFonts w:ascii="Arial" w:hAnsi="Arial" w:cs="Arial" w:hint="default"/>
      <w:b/>
      <w:bCs/>
      <w:color w:val="336666"/>
      <w:sz w:val="22"/>
      <w:szCs w:val="22"/>
    </w:rPr>
  </w:style>
  <w:style w:type="character" w:customStyle="1" w:styleId="41">
    <w:name w:val="Заголовок №4_"/>
    <w:link w:val="42"/>
    <w:rsid w:val="0077718E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77718E"/>
    <w:pPr>
      <w:widowControl w:val="0"/>
      <w:shd w:val="clear" w:color="auto" w:fill="FFFFFF"/>
      <w:spacing w:before="300" w:after="300" w:line="365" w:lineRule="exact"/>
      <w:outlineLvl w:val="3"/>
    </w:pPr>
    <w:rPr>
      <w:rFonts w:ascii="Times New Roman" w:eastAsiaTheme="minorHAnsi" w:hAnsi="Times New Roman" w:cstheme="minorBidi"/>
      <w:spacing w:val="1"/>
      <w:sz w:val="25"/>
      <w:szCs w:val="25"/>
      <w:lang w:eastAsia="en-US"/>
    </w:rPr>
  </w:style>
  <w:style w:type="character" w:customStyle="1" w:styleId="af6">
    <w:name w:val="Основной текст + Полужирный"/>
    <w:rsid w:val="0077718E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SegoeUI">
    <w:name w:val="Основной текст + Segoe UI"/>
    <w:aliases w:val="10 pt,Интервал 1 pt"/>
    <w:rsid w:val="0077718E"/>
    <w:rPr>
      <w:rFonts w:ascii="Segoe UI" w:hAnsi="Segoe UI" w:cs="Segoe UI"/>
      <w:spacing w:val="26"/>
      <w:sz w:val="20"/>
      <w:szCs w:val="20"/>
      <w:u w:val="none"/>
    </w:rPr>
  </w:style>
  <w:style w:type="character" w:customStyle="1" w:styleId="12">
    <w:name w:val="Заголовок №1_"/>
    <w:link w:val="13"/>
    <w:rsid w:val="0077718E"/>
    <w:rPr>
      <w:rFonts w:ascii="Times New Roman" w:hAnsi="Times New Roman"/>
      <w:b/>
      <w:bCs/>
      <w:sz w:val="44"/>
      <w:szCs w:val="44"/>
      <w:shd w:val="clear" w:color="auto" w:fill="FFFFFF"/>
    </w:rPr>
  </w:style>
  <w:style w:type="paragraph" w:customStyle="1" w:styleId="13">
    <w:name w:val="Заголовок №1"/>
    <w:basedOn w:val="a"/>
    <w:link w:val="12"/>
    <w:rsid w:val="0077718E"/>
    <w:pPr>
      <w:widowControl w:val="0"/>
      <w:shd w:val="clear" w:color="auto" w:fill="FFFFFF"/>
      <w:spacing w:after="120" w:line="552" w:lineRule="exact"/>
      <w:jc w:val="both"/>
      <w:outlineLvl w:val="0"/>
    </w:pPr>
    <w:rPr>
      <w:rFonts w:ascii="Times New Roman" w:eastAsiaTheme="minorHAnsi" w:hAnsi="Times New Roman" w:cstheme="minorBidi"/>
      <w:b/>
      <w:bCs/>
      <w:sz w:val="44"/>
      <w:szCs w:val="44"/>
      <w:lang w:eastAsia="en-US"/>
    </w:rPr>
  </w:style>
  <w:style w:type="character" w:customStyle="1" w:styleId="25">
    <w:name w:val="Заголовок №2_"/>
    <w:link w:val="26"/>
    <w:rsid w:val="0077718E"/>
    <w:rPr>
      <w:rFonts w:ascii="Times New Roman" w:hAnsi="Times New Roman"/>
      <w:b/>
      <w:bCs/>
      <w:spacing w:val="2"/>
      <w:sz w:val="33"/>
      <w:szCs w:val="33"/>
      <w:shd w:val="clear" w:color="auto" w:fill="FFFFFF"/>
    </w:rPr>
  </w:style>
  <w:style w:type="paragraph" w:customStyle="1" w:styleId="26">
    <w:name w:val="Заголовок №2"/>
    <w:basedOn w:val="a"/>
    <w:link w:val="25"/>
    <w:rsid w:val="0077718E"/>
    <w:pPr>
      <w:widowControl w:val="0"/>
      <w:shd w:val="clear" w:color="auto" w:fill="FFFFFF"/>
      <w:spacing w:before="120" w:after="360" w:line="240" w:lineRule="atLeast"/>
      <w:outlineLvl w:val="1"/>
    </w:pPr>
    <w:rPr>
      <w:rFonts w:ascii="Times New Roman" w:eastAsiaTheme="minorHAnsi" w:hAnsi="Times New Roman" w:cstheme="minorBidi"/>
      <w:b/>
      <w:bCs/>
      <w:spacing w:val="2"/>
      <w:sz w:val="33"/>
      <w:szCs w:val="33"/>
      <w:lang w:eastAsia="en-US"/>
    </w:rPr>
  </w:style>
  <w:style w:type="character" w:customStyle="1" w:styleId="14">
    <w:name w:val="Основной текст + Полужирный1"/>
    <w:rsid w:val="0077718E"/>
    <w:rPr>
      <w:rFonts w:ascii="Times New Roman" w:hAnsi="Times New Roman" w:cs="Times New Roman"/>
      <w:b/>
      <w:bCs/>
      <w:spacing w:val="1"/>
      <w:sz w:val="22"/>
      <w:szCs w:val="22"/>
      <w:u w:val="none"/>
      <w:lang w:val="en-US" w:eastAsia="en-US"/>
    </w:rPr>
  </w:style>
  <w:style w:type="character" w:customStyle="1" w:styleId="27">
    <w:name w:val="Основной текст (2)_"/>
    <w:link w:val="28"/>
    <w:rsid w:val="0077718E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7718E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character" w:customStyle="1" w:styleId="10pt">
    <w:name w:val="Основной текст + 10 pt"/>
    <w:aliases w:val="Интервал 0 pt1"/>
    <w:rsid w:val="0077718E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af7">
    <w:name w:val="Подпись к таблице_"/>
    <w:link w:val="af8"/>
    <w:rsid w:val="0077718E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77718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paragraph" w:customStyle="1" w:styleId="content1">
    <w:name w:val="content1"/>
    <w:basedOn w:val="a"/>
    <w:rsid w:val="00777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77718E"/>
    <w:pPr>
      <w:spacing w:after="223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-3">
    <w:name w:val="Пункт-3"/>
    <w:basedOn w:val="a"/>
    <w:rsid w:val="0077718E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styleId="HTML">
    <w:name w:val="HTML Preformatted"/>
    <w:basedOn w:val="a"/>
    <w:link w:val="HTML0"/>
    <w:rsid w:val="00777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71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77718E"/>
  </w:style>
  <w:style w:type="paragraph" w:styleId="af9">
    <w:name w:val="header"/>
    <w:basedOn w:val="a"/>
    <w:link w:val="afa"/>
    <w:uiPriority w:val="99"/>
    <w:unhideWhenUsed/>
    <w:rsid w:val="0077718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7718E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rsid w:val="0077718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77718E"/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uiPriority w:val="99"/>
    <w:rsid w:val="0077718E"/>
    <w:pPr>
      <w:widowControl w:val="0"/>
      <w:shd w:val="clear" w:color="auto" w:fill="FFFFFF"/>
      <w:spacing w:before="420" w:after="0" w:line="479" w:lineRule="exact"/>
      <w:ind w:hanging="360"/>
      <w:jc w:val="both"/>
    </w:pPr>
    <w:rPr>
      <w:rFonts w:ascii="Times New Roman" w:hAnsi="Times New Roman"/>
      <w:spacing w:val="6"/>
      <w:sz w:val="20"/>
      <w:szCs w:val="20"/>
    </w:rPr>
  </w:style>
  <w:style w:type="paragraph" w:customStyle="1" w:styleId="afd">
    <w:name w:val="текст"/>
    <w:rsid w:val="0077718E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character" w:customStyle="1" w:styleId="footercopy">
    <w:name w:val="footercopy"/>
    <w:basedOn w:val="a0"/>
    <w:rsid w:val="0077718E"/>
  </w:style>
  <w:style w:type="character" w:styleId="afe">
    <w:name w:val="annotation reference"/>
    <w:basedOn w:val="a0"/>
    <w:uiPriority w:val="99"/>
    <w:rsid w:val="0077718E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7771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7771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-text-lowcase">
    <w:name w:val="i-text-lowcase"/>
    <w:basedOn w:val="a0"/>
    <w:rsid w:val="0077718E"/>
  </w:style>
  <w:style w:type="character" w:customStyle="1" w:styleId="apple-converted-space">
    <w:name w:val="apple-converted-space"/>
    <w:basedOn w:val="a0"/>
    <w:rsid w:val="0077718E"/>
  </w:style>
  <w:style w:type="paragraph" w:styleId="aff1">
    <w:name w:val="Date"/>
    <w:basedOn w:val="a"/>
    <w:next w:val="a"/>
    <w:link w:val="aff2"/>
    <w:rsid w:val="0077718E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2">
    <w:name w:val="Дата Знак"/>
    <w:basedOn w:val="a0"/>
    <w:link w:val="aff1"/>
    <w:rsid w:val="00777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771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3">
    <w:name w:val="Тема примечания Знак"/>
    <w:basedOn w:val="aff0"/>
    <w:link w:val="aff4"/>
    <w:uiPriority w:val="99"/>
    <w:semiHidden/>
    <w:rsid w:val="0077718E"/>
    <w:rPr>
      <w:b/>
      <w:bCs/>
    </w:rPr>
  </w:style>
  <w:style w:type="paragraph" w:styleId="aff4">
    <w:name w:val="annotation subject"/>
    <w:basedOn w:val="aff"/>
    <w:next w:val="aff"/>
    <w:link w:val="aff3"/>
    <w:uiPriority w:val="99"/>
    <w:semiHidden/>
    <w:unhideWhenUsed/>
    <w:rsid w:val="0077718E"/>
    <w:pPr>
      <w:spacing w:after="200"/>
    </w:pPr>
    <w:rPr>
      <w:b/>
      <w:bCs/>
    </w:rPr>
  </w:style>
  <w:style w:type="character" w:customStyle="1" w:styleId="15">
    <w:name w:val="Тема примечания Знак1"/>
    <w:basedOn w:val="aff0"/>
    <w:link w:val="aff4"/>
    <w:uiPriority w:val="99"/>
    <w:semiHidden/>
    <w:rsid w:val="0077718E"/>
    <w:rPr>
      <w:b/>
      <w:bCs/>
    </w:rPr>
  </w:style>
  <w:style w:type="table" w:styleId="aff5">
    <w:name w:val="Table Grid"/>
    <w:basedOn w:val="a1"/>
    <w:rsid w:val="00323D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ody Text Indent"/>
    <w:basedOn w:val="a"/>
    <w:link w:val="aff7"/>
    <w:uiPriority w:val="99"/>
    <w:semiHidden/>
    <w:unhideWhenUsed/>
    <w:rsid w:val="00323D46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323D46"/>
    <w:rPr>
      <w:rFonts w:eastAsiaTheme="minorEastAsia"/>
      <w:lang w:eastAsia="ru-RU"/>
    </w:rPr>
  </w:style>
  <w:style w:type="paragraph" w:customStyle="1" w:styleId="ConsNormal">
    <w:name w:val="ConsNormal"/>
    <w:rsid w:val="00323D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1918E-1A9D-4F66-8AB3-3046CB1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KiselevDN</dc:creator>
  <cp:lastModifiedBy>KapatsMV</cp:lastModifiedBy>
  <cp:revision>7</cp:revision>
  <cp:lastPrinted>2018-08-14T07:04:00Z</cp:lastPrinted>
  <dcterms:created xsi:type="dcterms:W3CDTF">2019-02-20T04:22:00Z</dcterms:created>
  <dcterms:modified xsi:type="dcterms:W3CDTF">2019-02-20T06:02:00Z</dcterms:modified>
</cp:coreProperties>
</file>